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2AF0" w14:textId="038CFBBC" w:rsidR="00BB68B1" w:rsidRPr="00E2600C" w:rsidRDefault="00E2600C" w:rsidP="00E2600C">
      <w:pPr>
        <w:jc w:val="center"/>
        <w:rPr>
          <w:rFonts w:ascii="Times New Roman" w:hAnsi="Times New Roman"/>
        </w:rPr>
      </w:pPr>
      <w:r w:rsidRPr="00E2600C">
        <w:rPr>
          <w:rFonts w:ascii="Times New Roman" w:hAnsi="Times New Roman"/>
        </w:rPr>
        <w:t>OBEC REJDOVÁ</w:t>
      </w:r>
    </w:p>
    <w:p w14:paraId="52A215AA" w14:textId="10B41347" w:rsidR="00E2600C" w:rsidRPr="00E2600C" w:rsidRDefault="00E2600C" w:rsidP="00E2600C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  <w:r w:rsidRPr="00E2600C">
        <w:rPr>
          <w:rFonts w:ascii="Times New Roman" w:hAnsi="Times New Roman"/>
        </w:rPr>
        <w:t>049 26 Rejdová 47</w:t>
      </w:r>
    </w:p>
    <w:p w14:paraId="396886BF" w14:textId="72DF905C" w:rsidR="00E2600C" w:rsidRDefault="00E2600C" w:rsidP="00E260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2600C">
        <w:rPr>
          <w:rFonts w:ascii="Times New Roman" w:hAnsi="Times New Roman"/>
          <w:b/>
          <w:bCs/>
          <w:sz w:val="28"/>
          <w:szCs w:val="28"/>
        </w:rPr>
        <w:t>Vyhodnotenie Programu hospodárskeho a sociálneho rozvoja obce Rejdová pre roky 2016-2022</w:t>
      </w:r>
    </w:p>
    <w:p w14:paraId="05B20134" w14:textId="77777777" w:rsidR="00E2600C" w:rsidRPr="00E2600C" w:rsidRDefault="00E2600C" w:rsidP="00E260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691B33" w14:textId="7E13BBB3" w:rsidR="00E2600C" w:rsidRPr="004849EC" w:rsidRDefault="00E2600C" w:rsidP="004849EC">
      <w:pPr>
        <w:jc w:val="both"/>
        <w:rPr>
          <w:rFonts w:ascii="Times New Roman" w:hAnsi="Times New Roman"/>
        </w:rPr>
      </w:pPr>
      <w:r>
        <w:tab/>
      </w:r>
      <w:r w:rsidRPr="004849EC">
        <w:rPr>
          <w:rFonts w:ascii="Times New Roman" w:hAnsi="Times New Roman"/>
        </w:rPr>
        <w:t>Na základe komplexnej analýzy územia obce Rejdová a určenia silných a slabých stránok, príležitostí a ohrození v oblasti sociálnej, hospodárskej a</w:t>
      </w:r>
      <w:r w:rsidRPr="004849EC">
        <w:rPr>
          <w:rFonts w:ascii="Times New Roman" w:hAnsi="Times New Roman"/>
        </w:rPr>
        <w:t> </w:t>
      </w:r>
      <w:r w:rsidRPr="004849EC">
        <w:rPr>
          <w:rFonts w:ascii="Times New Roman" w:hAnsi="Times New Roman"/>
        </w:rPr>
        <w:t>environmentálnej</w:t>
      </w:r>
      <w:r w:rsidRPr="004849EC">
        <w:rPr>
          <w:rFonts w:ascii="Times New Roman" w:hAnsi="Times New Roman"/>
        </w:rPr>
        <w:t xml:space="preserve"> bola vypracovaná</w:t>
      </w:r>
      <w:r w:rsidRPr="004849EC">
        <w:rPr>
          <w:rFonts w:ascii="Times New Roman" w:hAnsi="Times New Roman"/>
        </w:rPr>
        <w:t xml:space="preserve"> rozvojov</w:t>
      </w:r>
      <w:r w:rsidRPr="004849EC">
        <w:rPr>
          <w:rFonts w:ascii="Times New Roman" w:hAnsi="Times New Roman"/>
        </w:rPr>
        <w:t>á</w:t>
      </w:r>
      <w:r w:rsidRPr="004849EC">
        <w:rPr>
          <w:rFonts w:ascii="Times New Roman" w:hAnsi="Times New Roman"/>
        </w:rPr>
        <w:t xml:space="preserve"> stratégi</w:t>
      </w:r>
      <w:r w:rsidRPr="004849EC">
        <w:rPr>
          <w:rFonts w:ascii="Times New Roman" w:hAnsi="Times New Roman"/>
        </w:rPr>
        <w:t>a</w:t>
      </w:r>
      <w:r w:rsidRPr="004849EC">
        <w:rPr>
          <w:rFonts w:ascii="Times New Roman" w:hAnsi="Times New Roman"/>
        </w:rPr>
        <w:t xml:space="preserve"> obce a jej prioritné ciele</w:t>
      </w:r>
      <w:r w:rsidRPr="004849EC">
        <w:rPr>
          <w:rFonts w:ascii="Times New Roman" w:hAnsi="Times New Roman"/>
        </w:rPr>
        <w:t>, ktoré boli zapracované do PHSR na roky 2016-2022.</w:t>
      </w:r>
    </w:p>
    <w:p w14:paraId="0F455FA7" w14:textId="2C3680CD" w:rsidR="00E2600C" w:rsidRPr="004849EC" w:rsidRDefault="00E2600C" w:rsidP="004849EC">
      <w:pPr>
        <w:jc w:val="both"/>
        <w:rPr>
          <w:rFonts w:ascii="Times New Roman" w:hAnsi="Times New Roman"/>
          <w:b/>
        </w:rPr>
      </w:pPr>
      <w:r w:rsidRPr="004849EC">
        <w:rPr>
          <w:rFonts w:ascii="Times New Roman" w:hAnsi="Times New Roman"/>
        </w:rPr>
        <w:tab/>
        <w:t>Strategickým cieľom obce Rejdová</w:t>
      </w:r>
      <w:r w:rsidRPr="004849EC">
        <w:rPr>
          <w:rFonts w:ascii="Times New Roman" w:hAnsi="Times New Roman"/>
        </w:rPr>
        <w:t xml:space="preserve"> bolo </w:t>
      </w:r>
      <w:r w:rsidRPr="004849EC">
        <w:rPr>
          <w:rFonts w:ascii="Times New Roman" w:hAnsi="Times New Roman"/>
        </w:rPr>
        <w:t xml:space="preserve"> "</w:t>
      </w:r>
      <w:r w:rsidRPr="004849EC">
        <w:rPr>
          <w:rFonts w:ascii="Times New Roman" w:hAnsi="Times New Roman"/>
          <w:b/>
          <w:i/>
        </w:rPr>
        <w:t>Zlepšenie infraštruktúry v obci a podpora cestovného ruchu cez využitie potenciálu obce v podobe atraktívnej prírody</w:t>
      </w:r>
      <w:r w:rsidRPr="004849EC">
        <w:rPr>
          <w:rFonts w:ascii="Times New Roman" w:hAnsi="Times New Roman"/>
          <w:b/>
        </w:rPr>
        <w:t xml:space="preserve"> </w:t>
      </w:r>
      <w:r w:rsidRPr="004849EC">
        <w:rPr>
          <w:rFonts w:ascii="Times New Roman" w:hAnsi="Times New Roman"/>
          <w:b/>
          <w:i/>
        </w:rPr>
        <w:t>a okolia</w:t>
      </w:r>
      <w:r w:rsidRPr="004849EC">
        <w:rPr>
          <w:rFonts w:ascii="Times New Roman" w:hAnsi="Times New Roman"/>
          <w:b/>
        </w:rPr>
        <w:t>."</w:t>
      </w:r>
    </w:p>
    <w:p w14:paraId="73734143" w14:textId="77777777" w:rsidR="00E2600C" w:rsidRPr="004849EC" w:rsidRDefault="00E2600C" w:rsidP="004849EC">
      <w:pPr>
        <w:jc w:val="both"/>
        <w:rPr>
          <w:rFonts w:ascii="Times New Roman" w:hAnsi="Times New Roman"/>
        </w:rPr>
      </w:pPr>
      <w:r w:rsidRPr="004849EC">
        <w:rPr>
          <w:rFonts w:ascii="Times New Roman" w:hAnsi="Times New Roman"/>
          <w:b/>
        </w:rPr>
        <w:tab/>
      </w:r>
      <w:r w:rsidRPr="004849EC">
        <w:rPr>
          <w:rFonts w:ascii="Times New Roman" w:hAnsi="Times New Roman"/>
        </w:rPr>
        <w:t>Na základe uvedených skutočností boli navrhnuté jednotlivé aktivity v rámci hospodárskej, sociálnej a environmentálnej oblasti, ktoré pri ich postupnej realizácii budú viesť k napĺňaniu strategického cieľa obce Rejdová.</w:t>
      </w:r>
    </w:p>
    <w:p w14:paraId="182F9FFD" w14:textId="625EEB5A" w:rsidR="00E2600C" w:rsidRPr="004849EC" w:rsidRDefault="00E2600C" w:rsidP="004849EC">
      <w:pPr>
        <w:jc w:val="both"/>
        <w:rPr>
          <w:rFonts w:ascii="Times New Roman" w:hAnsi="Times New Roman"/>
        </w:rPr>
      </w:pPr>
      <w:r w:rsidRPr="004849EC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3AF91" wp14:editId="24A17DAC">
                <wp:simplePos x="0" y="0"/>
                <wp:positionH relativeFrom="column">
                  <wp:posOffset>67945</wp:posOffset>
                </wp:positionH>
                <wp:positionV relativeFrom="paragraph">
                  <wp:posOffset>29845</wp:posOffset>
                </wp:positionV>
                <wp:extent cx="5634990" cy="340360"/>
                <wp:effectExtent l="39370" t="39370" r="40640" b="39370"/>
                <wp:wrapNone/>
                <wp:docPr id="381756438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34483" w14:textId="77777777" w:rsidR="00E2600C" w:rsidRDefault="00E2600C" w:rsidP="00AE3B75">
                            <w:pPr>
                              <w:ind w:left="708" w:firstLine="708"/>
                            </w:pPr>
                            <w:r w:rsidRPr="006A778E">
                              <w:t>1. prioritná oblasť - HOSPODÁRSKA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3AF9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.35pt;margin-top:2.35pt;width:443.7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" strokecolor="#c0504d" strokeweight="5pt">
                <v:stroke linestyle="thickThin"/>
                <v:shadow color="#868686"/>
                <v:textbox>
                  <w:txbxContent>
                    <w:p w14:paraId="34034483" w14:textId="77777777" w:rsidR="00E2600C" w:rsidRDefault="00E2600C" w:rsidP="00AE3B75">
                      <w:pPr>
                        <w:ind w:left="708" w:firstLine="708"/>
                      </w:pPr>
                      <w:r w:rsidRPr="006A778E">
                        <w:t>1. prioritná oblasť - HOSPODÁRSKA</w:t>
                      </w:r>
                    </w:p>
                  </w:txbxContent>
                </v:textbox>
              </v:shape>
            </w:pict>
          </mc:Fallback>
        </mc:AlternateContent>
      </w:r>
    </w:p>
    <w:p w14:paraId="76197058" w14:textId="77777777" w:rsidR="00E2600C" w:rsidRPr="004849EC" w:rsidRDefault="00E2600C" w:rsidP="004849E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F7CC17" w14:textId="49C8691C" w:rsidR="00E2600C" w:rsidRPr="004849EC" w:rsidRDefault="00E2600C" w:rsidP="004849EC">
      <w:pPr>
        <w:jc w:val="both"/>
        <w:rPr>
          <w:rFonts w:ascii="Times New Roman" w:hAnsi="Times New Roman"/>
        </w:rPr>
      </w:pPr>
      <w:r w:rsidRPr="004849EC">
        <w:rPr>
          <w:rFonts w:ascii="Times New Roman" w:hAnsi="Times New Roman"/>
        </w:rPr>
        <w:tab/>
        <w:t>V rámci Hospodárskej oblasti sa obec Rejdová zamer</w:t>
      </w:r>
      <w:r w:rsidR="007628A5" w:rsidRPr="004849EC">
        <w:rPr>
          <w:rFonts w:ascii="Times New Roman" w:hAnsi="Times New Roman"/>
        </w:rPr>
        <w:t>ala</w:t>
      </w:r>
      <w:r w:rsidRPr="004849EC">
        <w:rPr>
          <w:rFonts w:ascii="Times New Roman" w:hAnsi="Times New Roman"/>
        </w:rPr>
        <w:t xml:space="preserve"> na tri hlavné ciele - skvalitnenie dopravnej infraštruktúry, rozvoj technickej infraštruktúry a zlepšenie stavu obecných budov. Tieto oblasti a ich súčasný stav predstavujú v rámci rozvoja obce výrazné nedostatky </w:t>
      </w:r>
      <w:r w:rsidRPr="004849EC">
        <w:rPr>
          <w:rFonts w:ascii="Times New Roman" w:hAnsi="Times New Roman"/>
          <w:lang w:val="en-US"/>
        </w:rPr>
        <w:t>(</w:t>
      </w:r>
      <w:r w:rsidRPr="004849EC">
        <w:rPr>
          <w:rFonts w:ascii="Times New Roman" w:hAnsi="Times New Roman"/>
        </w:rPr>
        <w:t>kvalitatívna úroveň miestnych komunikácií, absencia chodníkov, potreba obnovy verejného vodovodu či aktuálny stav budov vo vlastníctve obce). Plánované opatrenia na nadchádzajúce obdobie priamo reflekt</w:t>
      </w:r>
      <w:r w:rsidR="007628A5" w:rsidRPr="004849EC">
        <w:rPr>
          <w:rFonts w:ascii="Times New Roman" w:hAnsi="Times New Roman"/>
        </w:rPr>
        <w:t>ovali</w:t>
      </w:r>
      <w:r w:rsidRPr="004849EC">
        <w:rPr>
          <w:rFonts w:ascii="Times New Roman" w:hAnsi="Times New Roman"/>
        </w:rPr>
        <w:t xml:space="preserve"> na tieto nedostatky a ich realizácia </w:t>
      </w:r>
      <w:r w:rsidR="007628A5" w:rsidRPr="004849EC">
        <w:rPr>
          <w:rFonts w:ascii="Times New Roman" w:hAnsi="Times New Roman"/>
        </w:rPr>
        <w:t xml:space="preserve">by mala </w:t>
      </w:r>
      <w:r w:rsidRPr="004849EC">
        <w:rPr>
          <w:rFonts w:ascii="Times New Roman" w:hAnsi="Times New Roman"/>
        </w:rPr>
        <w:t>výrazným spôsobom napo</w:t>
      </w:r>
      <w:r w:rsidR="007628A5" w:rsidRPr="004849EC">
        <w:rPr>
          <w:rFonts w:ascii="Times New Roman" w:hAnsi="Times New Roman"/>
        </w:rPr>
        <w:t xml:space="preserve">môcť </w:t>
      </w:r>
      <w:r w:rsidRPr="004849EC">
        <w:rPr>
          <w:rFonts w:ascii="Times New Roman" w:hAnsi="Times New Roman"/>
        </w:rPr>
        <w:t>rozvoju obce a</w:t>
      </w:r>
      <w:r w:rsidR="007628A5" w:rsidRPr="004849EC">
        <w:rPr>
          <w:rFonts w:ascii="Times New Roman" w:hAnsi="Times New Roman"/>
        </w:rPr>
        <w:t> </w:t>
      </w:r>
      <w:r w:rsidRPr="004849EC">
        <w:rPr>
          <w:rFonts w:ascii="Times New Roman" w:hAnsi="Times New Roman"/>
        </w:rPr>
        <w:t>zvýšeni</w:t>
      </w:r>
      <w:r w:rsidR="007628A5" w:rsidRPr="004849EC">
        <w:rPr>
          <w:rFonts w:ascii="Times New Roman" w:hAnsi="Times New Roman"/>
        </w:rPr>
        <w:t xml:space="preserve">u </w:t>
      </w:r>
      <w:r w:rsidRPr="004849EC">
        <w:rPr>
          <w:rFonts w:ascii="Times New Roman" w:hAnsi="Times New Roman"/>
        </w:rPr>
        <w:t>celkovej životnej úrovni obyvateľov obce Rejdová.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3"/>
        <w:gridCol w:w="1378"/>
        <w:gridCol w:w="1224"/>
        <w:gridCol w:w="1238"/>
        <w:gridCol w:w="1513"/>
        <w:gridCol w:w="1037"/>
        <w:gridCol w:w="1037"/>
        <w:gridCol w:w="272"/>
      </w:tblGrid>
      <w:tr w:rsidR="007628A5" w:rsidRPr="00A04645" w14:paraId="79D3E095" w14:textId="486438CC" w:rsidTr="007628A5">
        <w:tc>
          <w:tcPr>
            <w:tcW w:w="7862" w:type="dxa"/>
            <w:gridSpan w:val="6"/>
            <w:shd w:val="clear" w:color="auto" w:fill="632423"/>
          </w:tcPr>
          <w:p w14:paraId="673866FD" w14:textId="77777777" w:rsidR="007628A5" w:rsidRPr="00A04645" w:rsidRDefault="007628A5" w:rsidP="007E3113">
            <w:pPr>
              <w:spacing w:line="240" w:lineRule="auto"/>
              <w:jc w:val="center"/>
              <w:rPr>
                <w:color w:val="FFFFFF"/>
                <w:lang w:val="en-US"/>
              </w:rPr>
            </w:pPr>
            <w:r w:rsidRPr="00A04645">
              <w:rPr>
                <w:color w:val="FFFFFF"/>
              </w:rPr>
              <w:t>Vízia</w:t>
            </w:r>
          </w:p>
        </w:tc>
        <w:tc>
          <w:tcPr>
            <w:tcW w:w="922" w:type="dxa"/>
            <w:shd w:val="clear" w:color="auto" w:fill="632423"/>
          </w:tcPr>
          <w:p w14:paraId="47E3C8BE" w14:textId="77777777" w:rsidR="007628A5" w:rsidRPr="00A04645" w:rsidRDefault="007628A5" w:rsidP="007E3113">
            <w:pPr>
              <w:spacing w:line="240" w:lineRule="auto"/>
              <w:jc w:val="center"/>
              <w:rPr>
                <w:color w:val="FFFFFF"/>
              </w:rPr>
            </w:pPr>
          </w:p>
        </w:tc>
        <w:tc>
          <w:tcPr>
            <w:tcW w:w="278" w:type="dxa"/>
            <w:shd w:val="clear" w:color="auto" w:fill="632423"/>
          </w:tcPr>
          <w:p w14:paraId="08990AAD" w14:textId="77777777" w:rsidR="007628A5" w:rsidRPr="00A04645" w:rsidRDefault="007628A5" w:rsidP="007E3113">
            <w:pPr>
              <w:spacing w:line="240" w:lineRule="auto"/>
              <w:jc w:val="center"/>
              <w:rPr>
                <w:color w:val="FFFFFF"/>
              </w:rPr>
            </w:pPr>
          </w:p>
        </w:tc>
      </w:tr>
      <w:tr w:rsidR="007628A5" w:rsidRPr="00A04645" w14:paraId="67B4E2F9" w14:textId="723B46AB" w:rsidTr="007628A5">
        <w:trPr>
          <w:trHeight w:val="294"/>
        </w:trPr>
        <w:tc>
          <w:tcPr>
            <w:tcW w:w="7862" w:type="dxa"/>
            <w:gridSpan w:val="6"/>
            <w:shd w:val="clear" w:color="auto" w:fill="632423"/>
          </w:tcPr>
          <w:p w14:paraId="505BAAD1" w14:textId="77777777" w:rsidR="007628A5" w:rsidRPr="00A04645" w:rsidRDefault="007628A5" w:rsidP="007E3113">
            <w:pPr>
              <w:spacing w:line="240" w:lineRule="auto"/>
              <w:jc w:val="center"/>
              <w:rPr>
                <w:color w:val="FFFFFF"/>
                <w:lang w:val="en-US"/>
              </w:rPr>
            </w:pPr>
            <w:r w:rsidRPr="00A04645">
              <w:rPr>
                <w:color w:val="FFFFFF"/>
              </w:rPr>
              <w:t>1. prioritná oblasť - Hospodárska</w:t>
            </w:r>
          </w:p>
        </w:tc>
        <w:tc>
          <w:tcPr>
            <w:tcW w:w="922" w:type="dxa"/>
            <w:shd w:val="clear" w:color="auto" w:fill="632423"/>
          </w:tcPr>
          <w:p w14:paraId="6712F452" w14:textId="77777777" w:rsidR="007628A5" w:rsidRPr="00A04645" w:rsidRDefault="007628A5" w:rsidP="007E3113">
            <w:pPr>
              <w:spacing w:line="240" w:lineRule="auto"/>
              <w:jc w:val="center"/>
              <w:rPr>
                <w:color w:val="FFFFFF"/>
              </w:rPr>
            </w:pPr>
          </w:p>
        </w:tc>
        <w:tc>
          <w:tcPr>
            <w:tcW w:w="278" w:type="dxa"/>
            <w:shd w:val="clear" w:color="auto" w:fill="632423"/>
          </w:tcPr>
          <w:p w14:paraId="5D33E4B3" w14:textId="77777777" w:rsidR="007628A5" w:rsidRPr="00A04645" w:rsidRDefault="007628A5" w:rsidP="007E3113">
            <w:pPr>
              <w:spacing w:line="240" w:lineRule="auto"/>
              <w:jc w:val="center"/>
              <w:rPr>
                <w:color w:val="FFFFFF"/>
              </w:rPr>
            </w:pPr>
          </w:p>
        </w:tc>
      </w:tr>
      <w:tr w:rsidR="007628A5" w:rsidRPr="00A04645" w14:paraId="416BC8EC" w14:textId="2AD98AFC" w:rsidTr="007628A5">
        <w:tc>
          <w:tcPr>
            <w:tcW w:w="2772" w:type="dxa"/>
            <w:gridSpan w:val="2"/>
            <w:shd w:val="clear" w:color="auto" w:fill="D99594"/>
          </w:tcPr>
          <w:p w14:paraId="21745C80" w14:textId="77777777" w:rsidR="007628A5" w:rsidRPr="00A04645" w:rsidRDefault="007628A5" w:rsidP="007E3113">
            <w:pPr>
              <w:spacing w:line="240" w:lineRule="auto"/>
              <w:jc w:val="center"/>
            </w:pPr>
            <w:r w:rsidRPr="00A04645">
              <w:t xml:space="preserve">Cieľ 1 </w:t>
            </w:r>
          </w:p>
          <w:p w14:paraId="080D5F83" w14:textId="77777777" w:rsidR="007628A5" w:rsidRPr="00A04645" w:rsidRDefault="007628A5" w:rsidP="007E3113">
            <w:pPr>
              <w:spacing w:line="240" w:lineRule="auto"/>
              <w:jc w:val="center"/>
              <w:rPr>
                <w:lang w:val="en-US"/>
              </w:rPr>
            </w:pPr>
            <w:r w:rsidRPr="00A04645">
              <w:t>Skvalitnenie dopravnej infraštruktúry</w:t>
            </w:r>
          </w:p>
          <w:p w14:paraId="0415E33C" w14:textId="77777777" w:rsidR="007628A5" w:rsidRPr="00A04645" w:rsidRDefault="007628A5" w:rsidP="007E3113">
            <w:pPr>
              <w:spacing w:line="240" w:lineRule="auto"/>
              <w:jc w:val="center"/>
            </w:pPr>
          </w:p>
        </w:tc>
        <w:tc>
          <w:tcPr>
            <w:tcW w:w="2484" w:type="dxa"/>
            <w:gridSpan w:val="2"/>
            <w:shd w:val="clear" w:color="auto" w:fill="FABF8F"/>
          </w:tcPr>
          <w:p w14:paraId="56BB2294" w14:textId="77777777" w:rsidR="007628A5" w:rsidRPr="00A04645" w:rsidRDefault="007628A5" w:rsidP="007E3113">
            <w:pPr>
              <w:spacing w:line="240" w:lineRule="auto"/>
              <w:jc w:val="center"/>
            </w:pPr>
            <w:r w:rsidRPr="00A04645">
              <w:t>Cieľ 2</w:t>
            </w:r>
          </w:p>
          <w:p w14:paraId="642A60EE" w14:textId="77777777" w:rsidR="007628A5" w:rsidRPr="00A04645" w:rsidRDefault="007628A5" w:rsidP="007E3113">
            <w:pPr>
              <w:spacing w:line="240" w:lineRule="auto"/>
              <w:jc w:val="center"/>
            </w:pPr>
            <w:r w:rsidRPr="00A04645">
              <w:t>Rozvoj technickej infraštruktúry</w:t>
            </w:r>
          </w:p>
          <w:p w14:paraId="48D56A25" w14:textId="77777777" w:rsidR="007628A5" w:rsidRPr="00A04645" w:rsidRDefault="007628A5" w:rsidP="007E3113">
            <w:pPr>
              <w:spacing w:line="240" w:lineRule="auto"/>
              <w:jc w:val="center"/>
            </w:pPr>
          </w:p>
        </w:tc>
        <w:tc>
          <w:tcPr>
            <w:tcW w:w="2606" w:type="dxa"/>
            <w:gridSpan w:val="2"/>
            <w:shd w:val="clear" w:color="auto" w:fill="FABF8F"/>
          </w:tcPr>
          <w:p w14:paraId="3E55E58F" w14:textId="77777777" w:rsidR="007628A5" w:rsidRPr="00A04645" w:rsidRDefault="007628A5" w:rsidP="007E3113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A04645">
              <w:rPr>
                <w:lang w:val="en-US"/>
              </w:rPr>
              <w:t>Cieľ</w:t>
            </w:r>
            <w:proofErr w:type="spellEnd"/>
            <w:r w:rsidRPr="00A04645">
              <w:rPr>
                <w:lang w:val="en-US"/>
              </w:rPr>
              <w:t xml:space="preserve"> 3 </w:t>
            </w:r>
          </w:p>
          <w:p w14:paraId="005469CF" w14:textId="77777777" w:rsidR="007628A5" w:rsidRPr="00A04645" w:rsidRDefault="007628A5" w:rsidP="007E3113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A04645">
              <w:rPr>
                <w:lang w:val="en-US"/>
              </w:rPr>
              <w:t>Zlepšenie</w:t>
            </w:r>
            <w:proofErr w:type="spellEnd"/>
            <w:r w:rsidRPr="00A04645">
              <w:rPr>
                <w:lang w:val="en-US"/>
              </w:rPr>
              <w:t xml:space="preserve"> </w:t>
            </w:r>
            <w:proofErr w:type="spellStart"/>
            <w:r w:rsidRPr="00A04645">
              <w:rPr>
                <w:lang w:val="en-US"/>
              </w:rPr>
              <w:t>stavu</w:t>
            </w:r>
            <w:proofErr w:type="spellEnd"/>
            <w:r w:rsidRPr="00A04645">
              <w:rPr>
                <w:lang w:val="en-US"/>
              </w:rPr>
              <w:t xml:space="preserve"> </w:t>
            </w:r>
            <w:proofErr w:type="spellStart"/>
            <w:r w:rsidRPr="00A04645">
              <w:rPr>
                <w:lang w:val="en-US"/>
              </w:rPr>
              <w:t>obecných</w:t>
            </w:r>
            <w:proofErr w:type="spellEnd"/>
            <w:r w:rsidRPr="00A04645">
              <w:rPr>
                <w:lang w:val="en-US"/>
              </w:rPr>
              <w:t xml:space="preserve"> </w:t>
            </w:r>
            <w:proofErr w:type="spellStart"/>
            <w:r w:rsidRPr="00A04645">
              <w:rPr>
                <w:lang w:val="en-US"/>
              </w:rPr>
              <w:t>budov</w:t>
            </w:r>
            <w:proofErr w:type="spellEnd"/>
          </w:p>
        </w:tc>
        <w:tc>
          <w:tcPr>
            <w:tcW w:w="922" w:type="dxa"/>
            <w:shd w:val="clear" w:color="auto" w:fill="FABF8F"/>
          </w:tcPr>
          <w:p w14:paraId="76B5A4DC" w14:textId="77777777" w:rsidR="007628A5" w:rsidRPr="00A04645" w:rsidRDefault="007628A5" w:rsidP="007E311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" w:type="dxa"/>
            <w:shd w:val="clear" w:color="auto" w:fill="FABF8F"/>
          </w:tcPr>
          <w:p w14:paraId="3182786B" w14:textId="77777777" w:rsidR="007628A5" w:rsidRPr="00A04645" w:rsidRDefault="007628A5" w:rsidP="007E311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7628A5" w:rsidRPr="00A04645" w14:paraId="0348DA42" w14:textId="75527B4E" w:rsidTr="007628A5">
        <w:tc>
          <w:tcPr>
            <w:tcW w:w="1382" w:type="dxa"/>
            <w:shd w:val="clear" w:color="auto" w:fill="D99594"/>
          </w:tcPr>
          <w:p w14:paraId="5F07CB58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4645">
              <w:rPr>
                <w:sz w:val="20"/>
                <w:szCs w:val="20"/>
              </w:rPr>
              <w:t>Opatrenie 1.1</w:t>
            </w:r>
          </w:p>
          <w:p w14:paraId="4910CD61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4A3D6FC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4645">
              <w:rPr>
                <w:sz w:val="20"/>
                <w:szCs w:val="20"/>
              </w:rPr>
              <w:t>Obnova miestnych komunikácií</w:t>
            </w:r>
          </w:p>
        </w:tc>
        <w:tc>
          <w:tcPr>
            <w:tcW w:w="1390" w:type="dxa"/>
            <w:shd w:val="clear" w:color="auto" w:fill="D99594"/>
          </w:tcPr>
          <w:p w14:paraId="3C7B45BB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4645">
              <w:rPr>
                <w:sz w:val="20"/>
                <w:szCs w:val="20"/>
              </w:rPr>
              <w:t>Opatrenie 1.2</w:t>
            </w:r>
          </w:p>
          <w:p w14:paraId="602EFC03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586DA35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4645">
              <w:rPr>
                <w:sz w:val="20"/>
                <w:szCs w:val="20"/>
              </w:rPr>
              <w:t>Vybudovanie chodníka</w:t>
            </w:r>
          </w:p>
        </w:tc>
        <w:tc>
          <w:tcPr>
            <w:tcW w:w="1246" w:type="dxa"/>
            <w:shd w:val="clear" w:color="auto" w:fill="FABF8F"/>
          </w:tcPr>
          <w:p w14:paraId="216DD1F0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4645">
              <w:rPr>
                <w:sz w:val="20"/>
                <w:szCs w:val="20"/>
              </w:rPr>
              <w:t>Opatrenie 1.3</w:t>
            </w:r>
          </w:p>
          <w:p w14:paraId="0D1B9DE3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784BBB1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4645">
              <w:rPr>
                <w:sz w:val="20"/>
                <w:szCs w:val="20"/>
              </w:rPr>
              <w:t>Obnova verejného vodovodu</w:t>
            </w:r>
          </w:p>
        </w:tc>
        <w:tc>
          <w:tcPr>
            <w:tcW w:w="1238" w:type="dxa"/>
            <w:shd w:val="clear" w:color="auto" w:fill="FABF8F"/>
          </w:tcPr>
          <w:p w14:paraId="3A217847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4645">
              <w:rPr>
                <w:sz w:val="20"/>
                <w:szCs w:val="20"/>
              </w:rPr>
              <w:t>Opatrenie 1.4</w:t>
            </w:r>
          </w:p>
          <w:p w14:paraId="311002C0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E465A1D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04645">
              <w:rPr>
                <w:sz w:val="20"/>
                <w:szCs w:val="20"/>
              </w:rPr>
              <w:t>Rozšírenie kamerového systému</w:t>
            </w:r>
          </w:p>
        </w:tc>
        <w:tc>
          <w:tcPr>
            <w:tcW w:w="1569" w:type="dxa"/>
            <w:shd w:val="clear" w:color="auto" w:fill="FABF8F"/>
          </w:tcPr>
          <w:p w14:paraId="7BFBE69E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04645">
              <w:rPr>
                <w:sz w:val="20"/>
                <w:szCs w:val="20"/>
                <w:lang w:val="en-US"/>
              </w:rPr>
              <w:t>Opatrenie</w:t>
            </w:r>
            <w:proofErr w:type="spellEnd"/>
            <w:r w:rsidRPr="00A04645">
              <w:rPr>
                <w:sz w:val="20"/>
                <w:szCs w:val="20"/>
                <w:lang w:val="en-US"/>
              </w:rPr>
              <w:t xml:space="preserve"> 1.5</w:t>
            </w:r>
          </w:p>
          <w:p w14:paraId="09CB44AC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61624F8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04645">
              <w:rPr>
                <w:sz w:val="20"/>
                <w:szCs w:val="20"/>
                <w:lang w:val="en-US"/>
              </w:rPr>
              <w:t>Obnova</w:t>
            </w:r>
            <w:proofErr w:type="spellEnd"/>
            <w:r w:rsidRPr="00A046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645">
              <w:rPr>
                <w:sz w:val="20"/>
                <w:szCs w:val="20"/>
                <w:lang w:val="en-US"/>
              </w:rPr>
              <w:t>časti</w:t>
            </w:r>
            <w:proofErr w:type="spellEnd"/>
            <w:r w:rsidRPr="00A04645">
              <w:rPr>
                <w:sz w:val="20"/>
                <w:szCs w:val="20"/>
                <w:lang w:val="en-US"/>
              </w:rPr>
              <w:t xml:space="preserve"> MŠ</w:t>
            </w:r>
          </w:p>
        </w:tc>
        <w:tc>
          <w:tcPr>
            <w:tcW w:w="1037" w:type="dxa"/>
            <w:shd w:val="clear" w:color="auto" w:fill="FABF8F"/>
          </w:tcPr>
          <w:p w14:paraId="2A95178F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04645">
              <w:rPr>
                <w:sz w:val="20"/>
                <w:szCs w:val="20"/>
                <w:lang w:val="en-US"/>
              </w:rPr>
              <w:t>Opatrenie</w:t>
            </w:r>
            <w:proofErr w:type="spellEnd"/>
            <w:r w:rsidRPr="00A04645">
              <w:rPr>
                <w:sz w:val="20"/>
                <w:szCs w:val="20"/>
                <w:lang w:val="en-US"/>
              </w:rPr>
              <w:t xml:space="preserve"> 1.6</w:t>
            </w:r>
          </w:p>
          <w:p w14:paraId="34B59E25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680B913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04645">
              <w:rPr>
                <w:sz w:val="20"/>
                <w:szCs w:val="20"/>
                <w:lang w:val="en-US"/>
              </w:rPr>
              <w:t>Obnova</w:t>
            </w:r>
            <w:proofErr w:type="spellEnd"/>
            <w:r w:rsidRPr="00A046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645">
              <w:rPr>
                <w:sz w:val="20"/>
                <w:szCs w:val="20"/>
                <w:lang w:val="en-US"/>
              </w:rPr>
              <w:t>domu</w:t>
            </w:r>
            <w:proofErr w:type="spellEnd"/>
            <w:r w:rsidRPr="00A046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645">
              <w:rPr>
                <w:sz w:val="20"/>
                <w:szCs w:val="20"/>
                <w:lang w:val="en-US"/>
              </w:rPr>
              <w:t>smútku</w:t>
            </w:r>
            <w:proofErr w:type="spellEnd"/>
          </w:p>
        </w:tc>
        <w:tc>
          <w:tcPr>
            <w:tcW w:w="922" w:type="dxa"/>
            <w:shd w:val="clear" w:color="auto" w:fill="FABF8F"/>
          </w:tcPr>
          <w:p w14:paraId="1EB78C63" w14:textId="77777777" w:rsidR="007628A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Opatrenie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1.7</w:t>
            </w:r>
          </w:p>
          <w:p w14:paraId="3373DD6C" w14:textId="77777777" w:rsidR="007628A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85168C0" w14:textId="421179A1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Výstavba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bytov</w:t>
            </w:r>
            <w:proofErr w:type="spellEnd"/>
          </w:p>
        </w:tc>
        <w:tc>
          <w:tcPr>
            <w:tcW w:w="278" w:type="dxa"/>
            <w:shd w:val="clear" w:color="auto" w:fill="FABF8F"/>
          </w:tcPr>
          <w:p w14:paraId="662C930C" w14:textId="77777777" w:rsidR="007628A5" w:rsidRPr="00A04645" w:rsidRDefault="007628A5" w:rsidP="007E31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A39D1F5" w14:textId="4D39B5CD" w:rsidR="00E2600C" w:rsidRPr="008D1CEB" w:rsidRDefault="007628A5" w:rsidP="00CA4495">
      <w:pPr>
        <w:rPr>
          <w:b/>
          <w:bCs/>
          <w:sz w:val="28"/>
          <w:szCs w:val="28"/>
        </w:rPr>
      </w:pPr>
      <w:r w:rsidRPr="008D1CEB">
        <w:rPr>
          <w:b/>
          <w:bCs/>
          <w:sz w:val="28"/>
          <w:szCs w:val="28"/>
        </w:rPr>
        <w:t xml:space="preserve">Vyhodnotenie 1. prioritnej oblasti </w:t>
      </w:r>
    </w:p>
    <w:p w14:paraId="3A006A2A" w14:textId="1B59B8AB" w:rsidR="007628A5" w:rsidRPr="00B11CDD" w:rsidRDefault="007628A5" w:rsidP="00CA4495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11CDD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Cieľ 1</w:t>
      </w:r>
    </w:p>
    <w:p w14:paraId="5C0E31D1" w14:textId="03C870E2" w:rsidR="007628A5" w:rsidRPr="00B11CDD" w:rsidRDefault="007628A5" w:rsidP="00CA4495">
      <w:pPr>
        <w:rPr>
          <w:rFonts w:ascii="Times New Roman" w:hAnsi="Times New Roman"/>
          <w:b/>
          <w:bCs/>
          <w:color w:val="538135" w:themeColor="accent6" w:themeShade="BF"/>
        </w:rPr>
      </w:pPr>
      <w:r w:rsidRPr="00B11CDD">
        <w:rPr>
          <w:rFonts w:ascii="Times New Roman" w:hAnsi="Times New Roman"/>
          <w:b/>
          <w:bCs/>
          <w:color w:val="538135" w:themeColor="accent6" w:themeShade="BF"/>
        </w:rPr>
        <w:t>Opatrenie 1.1.</w:t>
      </w:r>
    </w:p>
    <w:p w14:paraId="265A93A9" w14:textId="7E18264A" w:rsidR="007628A5" w:rsidRPr="00B11CDD" w:rsidRDefault="007628A5" w:rsidP="007628A5">
      <w:pPr>
        <w:rPr>
          <w:rFonts w:ascii="Times New Roman" w:hAnsi="Times New Roman"/>
        </w:rPr>
      </w:pPr>
      <w:r w:rsidRPr="00B11CDD">
        <w:rPr>
          <w:rFonts w:ascii="Times New Roman" w:hAnsi="Times New Roman"/>
        </w:rPr>
        <w:t xml:space="preserve">Dopravná infraštruktúra v obci bola skvalitnená obnovou takmer 90 %  miestnych komunikácií, na ktorých bol kompletne obnovený asfalt, osadené rigoly na zvod dažďovej vody a obrubníky. Prevažná časť miestnych komunikácií bola zrekonštruovaná z vlastných zdrojov obce a tiež s finančným príspevkom Lesov SR </w:t>
      </w:r>
      <w:proofErr w:type="spellStart"/>
      <w:r w:rsidRPr="00B11CDD">
        <w:rPr>
          <w:rFonts w:ascii="Times New Roman" w:hAnsi="Times New Roman"/>
        </w:rPr>
        <w:t>š.p</w:t>
      </w:r>
      <w:proofErr w:type="spellEnd"/>
      <w:r w:rsidRPr="00B11CDD">
        <w:rPr>
          <w:rFonts w:ascii="Times New Roman" w:hAnsi="Times New Roman"/>
        </w:rPr>
        <w:t>. Obnovené boli nasledovné vetvy :</w:t>
      </w:r>
    </w:p>
    <w:p w14:paraId="63DB6B9E" w14:textId="3727729F" w:rsidR="007628A5" w:rsidRPr="00B11CDD" w:rsidRDefault="007628A5" w:rsidP="007628A5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 xml:space="preserve">Od predajne COOP Jednota, </w:t>
      </w:r>
      <w:r w:rsidR="001161E1" w:rsidRPr="00B11CDD">
        <w:rPr>
          <w:rFonts w:ascii="Times New Roman" w:hAnsi="Times New Roman"/>
        </w:rPr>
        <w:t xml:space="preserve">celá </w:t>
      </w:r>
      <w:r w:rsidRPr="00B11CDD">
        <w:rPr>
          <w:rFonts w:ascii="Times New Roman" w:hAnsi="Times New Roman"/>
        </w:rPr>
        <w:t xml:space="preserve">ulica </w:t>
      </w:r>
      <w:r w:rsidR="001161E1" w:rsidRPr="00B11CDD">
        <w:rPr>
          <w:rFonts w:ascii="Times New Roman" w:hAnsi="Times New Roman"/>
        </w:rPr>
        <w:t>okolo</w:t>
      </w:r>
      <w:r w:rsidRPr="00B11CDD">
        <w:rPr>
          <w:rFonts w:ascii="Times New Roman" w:hAnsi="Times New Roman"/>
        </w:rPr>
        <w:t xml:space="preserve"> chalup</w:t>
      </w:r>
      <w:r w:rsidR="001161E1" w:rsidRPr="00B11CDD">
        <w:rPr>
          <w:rFonts w:ascii="Times New Roman" w:hAnsi="Times New Roman"/>
        </w:rPr>
        <w:t>y</w:t>
      </w:r>
      <w:r w:rsidRPr="00B11CDD">
        <w:rPr>
          <w:rFonts w:ascii="Times New Roman" w:hAnsi="Times New Roman"/>
        </w:rPr>
        <w:t xml:space="preserve"> p. </w:t>
      </w:r>
      <w:proofErr w:type="spellStart"/>
      <w:r w:rsidRPr="00B11CDD">
        <w:rPr>
          <w:rFonts w:ascii="Times New Roman" w:hAnsi="Times New Roman"/>
        </w:rPr>
        <w:t>Klenovského</w:t>
      </w:r>
      <w:proofErr w:type="spellEnd"/>
      <w:r w:rsidR="001161E1" w:rsidRPr="00B11CDD">
        <w:rPr>
          <w:rFonts w:ascii="Times New Roman" w:hAnsi="Times New Roman"/>
        </w:rPr>
        <w:t xml:space="preserve"> smerom do </w:t>
      </w:r>
      <w:proofErr w:type="spellStart"/>
      <w:r w:rsidR="001161E1" w:rsidRPr="00B11CDD">
        <w:rPr>
          <w:rFonts w:ascii="Times New Roman" w:hAnsi="Times New Roman"/>
        </w:rPr>
        <w:t>Mlynej</w:t>
      </w:r>
      <w:proofErr w:type="spellEnd"/>
      <w:r w:rsidR="001161E1" w:rsidRPr="00B11CDD">
        <w:rPr>
          <w:rFonts w:ascii="Times New Roman" w:hAnsi="Times New Roman"/>
        </w:rPr>
        <w:t xml:space="preserve"> </w:t>
      </w:r>
      <w:r w:rsidRPr="00B11CDD">
        <w:rPr>
          <w:rFonts w:ascii="Times New Roman" w:hAnsi="Times New Roman"/>
        </w:rPr>
        <w:t xml:space="preserve">, od obecného </w:t>
      </w:r>
      <w:proofErr w:type="spellStart"/>
      <w:r w:rsidRPr="00B11CDD">
        <w:rPr>
          <w:rFonts w:ascii="Times New Roman" w:hAnsi="Times New Roman"/>
        </w:rPr>
        <w:t>garáža</w:t>
      </w:r>
      <w:proofErr w:type="spellEnd"/>
      <w:r w:rsidRPr="00B11CDD">
        <w:rPr>
          <w:rFonts w:ascii="Times New Roman" w:hAnsi="Times New Roman"/>
        </w:rPr>
        <w:t xml:space="preserve"> po dom </w:t>
      </w:r>
      <w:r w:rsidR="001161E1" w:rsidRPr="00B11CDD">
        <w:rPr>
          <w:rFonts w:ascii="Times New Roman" w:hAnsi="Times New Roman"/>
        </w:rPr>
        <w:t>Ondreja Oravca a po dom Ing. Ľubomíra Molčana</w:t>
      </w:r>
    </w:p>
    <w:p w14:paraId="7F651FD7" w14:textId="7777C0CA" w:rsidR="001161E1" w:rsidRPr="00B11CDD" w:rsidRDefault="001161E1" w:rsidP="007628A5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Celá cesta na Hute</w:t>
      </w:r>
    </w:p>
    <w:p w14:paraId="482BED9C" w14:textId="06E85482" w:rsidR="001161E1" w:rsidRPr="00B11CDD" w:rsidRDefault="001161E1" w:rsidP="007628A5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Celá zadná cesta</w:t>
      </w:r>
    </w:p>
    <w:p w14:paraId="19FEA930" w14:textId="558C42ED" w:rsidR="001161E1" w:rsidRPr="00B11CDD" w:rsidRDefault="001161E1" w:rsidP="007628A5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 xml:space="preserve">Cesta od križovatky na ulici po dom Jána Molčana č.155 a dom Dušana </w:t>
      </w:r>
      <w:proofErr w:type="spellStart"/>
      <w:r w:rsidRPr="00B11CDD">
        <w:rPr>
          <w:rFonts w:ascii="Times New Roman" w:hAnsi="Times New Roman"/>
        </w:rPr>
        <w:t>Terraja</w:t>
      </w:r>
      <w:proofErr w:type="spellEnd"/>
      <w:r w:rsidRPr="00B11CDD">
        <w:rPr>
          <w:rFonts w:ascii="Times New Roman" w:hAnsi="Times New Roman"/>
        </w:rPr>
        <w:t xml:space="preserve"> č. 181</w:t>
      </w:r>
    </w:p>
    <w:p w14:paraId="00F062BB" w14:textId="5DD835B2" w:rsidR="001161E1" w:rsidRPr="00B11CDD" w:rsidRDefault="001161E1" w:rsidP="007628A5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Cesta od rodinného domu č.192 p. Štefánikova až po budovu miestneho pohostinstva vrátane priestranstva za pohostinstvom a pri dome Ing. Zuzany Liptákovej</w:t>
      </w:r>
    </w:p>
    <w:p w14:paraId="70562340" w14:textId="704B78E5" w:rsidR="001161E1" w:rsidRPr="00B11CDD" w:rsidRDefault="001161E1" w:rsidP="007628A5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Cesta od Múzea tradičnej ľudovej kultúry smerom k PD a PZ</w:t>
      </w:r>
    </w:p>
    <w:p w14:paraId="642E7631" w14:textId="6FF0DE16" w:rsidR="001161E1" w:rsidRPr="00B11CDD" w:rsidRDefault="001161E1" w:rsidP="007628A5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 xml:space="preserve">Cesta od Domu seniorov po </w:t>
      </w:r>
      <w:proofErr w:type="spellStart"/>
      <w:r w:rsidRPr="00B11CDD">
        <w:rPr>
          <w:rFonts w:ascii="Times New Roman" w:hAnsi="Times New Roman"/>
        </w:rPr>
        <w:t>rod.dom</w:t>
      </w:r>
      <w:proofErr w:type="spellEnd"/>
      <w:r w:rsidRPr="00B11CDD">
        <w:rPr>
          <w:rFonts w:ascii="Times New Roman" w:hAnsi="Times New Roman"/>
        </w:rPr>
        <w:t xml:space="preserve"> č.1</w:t>
      </w:r>
    </w:p>
    <w:p w14:paraId="0684EA7B" w14:textId="40C35270" w:rsidR="001161E1" w:rsidRPr="00B11CDD" w:rsidRDefault="001161E1" w:rsidP="007628A5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Cesta okolo Ing. Michala Lacka smerom k amfiteátru a ZŠ /čiastočne/</w:t>
      </w:r>
    </w:p>
    <w:p w14:paraId="5CE093FF" w14:textId="203E790B" w:rsidR="001161E1" w:rsidRPr="00B11CDD" w:rsidRDefault="001161E1" w:rsidP="007628A5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 xml:space="preserve">Cesta okolo </w:t>
      </w:r>
      <w:proofErr w:type="spellStart"/>
      <w:r w:rsidRPr="00B11CDD">
        <w:rPr>
          <w:rFonts w:ascii="Times New Roman" w:hAnsi="Times New Roman"/>
        </w:rPr>
        <w:t>rod.domu</w:t>
      </w:r>
      <w:proofErr w:type="spellEnd"/>
      <w:r w:rsidRPr="00B11CDD">
        <w:rPr>
          <w:rFonts w:ascii="Times New Roman" w:hAnsi="Times New Roman"/>
        </w:rPr>
        <w:t xml:space="preserve"> Ing. Miloša </w:t>
      </w:r>
      <w:proofErr w:type="spellStart"/>
      <w:r w:rsidRPr="00B11CDD">
        <w:rPr>
          <w:rFonts w:ascii="Times New Roman" w:hAnsi="Times New Roman"/>
        </w:rPr>
        <w:t>Goliana</w:t>
      </w:r>
      <w:proofErr w:type="spellEnd"/>
      <w:r w:rsidRPr="00B11CDD">
        <w:rPr>
          <w:rFonts w:ascii="Times New Roman" w:hAnsi="Times New Roman"/>
        </w:rPr>
        <w:t xml:space="preserve"> /čiastočne/</w:t>
      </w:r>
    </w:p>
    <w:p w14:paraId="5967D590" w14:textId="513F5397" w:rsidR="001161E1" w:rsidRPr="00B11CDD" w:rsidRDefault="001161E1" w:rsidP="001161E1">
      <w:pPr>
        <w:rPr>
          <w:rFonts w:ascii="Times New Roman" w:hAnsi="Times New Roman"/>
          <w:b/>
          <w:bCs/>
          <w:color w:val="538135" w:themeColor="accent6" w:themeShade="BF"/>
        </w:rPr>
      </w:pPr>
      <w:r w:rsidRPr="00B11CDD">
        <w:rPr>
          <w:rFonts w:ascii="Times New Roman" w:hAnsi="Times New Roman"/>
          <w:b/>
          <w:bCs/>
          <w:color w:val="538135" w:themeColor="accent6" w:themeShade="BF"/>
        </w:rPr>
        <w:t>Opatrenie 1.2</w:t>
      </w:r>
    </w:p>
    <w:p w14:paraId="0576B328" w14:textId="19C45AEE" w:rsidR="001161E1" w:rsidRPr="00B11CDD" w:rsidRDefault="001161E1" w:rsidP="001161E1">
      <w:pPr>
        <w:rPr>
          <w:rFonts w:ascii="Times New Roman" w:hAnsi="Times New Roman"/>
        </w:rPr>
      </w:pPr>
      <w:r w:rsidRPr="00B11CDD">
        <w:rPr>
          <w:rFonts w:ascii="Times New Roman" w:hAnsi="Times New Roman"/>
        </w:rPr>
        <w:t>Chodník bol vybudovaný v priestoro</w:t>
      </w:r>
      <w:r w:rsidR="008D1CEB" w:rsidRPr="00B11CDD">
        <w:rPr>
          <w:rFonts w:ascii="Times New Roman" w:hAnsi="Times New Roman"/>
        </w:rPr>
        <w:t>ch</w:t>
      </w:r>
      <w:r w:rsidRPr="00B11CDD">
        <w:rPr>
          <w:rFonts w:ascii="Times New Roman" w:hAnsi="Times New Roman"/>
        </w:rPr>
        <w:t xml:space="preserve"> miestneho cintorína</w:t>
      </w:r>
      <w:r w:rsidR="008D1CEB" w:rsidRPr="00B11CDD">
        <w:rPr>
          <w:rFonts w:ascii="Times New Roman" w:hAnsi="Times New Roman"/>
        </w:rPr>
        <w:t xml:space="preserve"> v celkovej dĺžke cca 140 m.</w:t>
      </w:r>
    </w:p>
    <w:p w14:paraId="1CE109F2" w14:textId="00474636" w:rsidR="008D1CEB" w:rsidRPr="00B11CDD" w:rsidRDefault="008D1CEB" w:rsidP="001161E1">
      <w:pPr>
        <w:rPr>
          <w:rFonts w:ascii="Times New Roman" w:hAnsi="Times New Roman"/>
        </w:rPr>
      </w:pPr>
    </w:p>
    <w:p w14:paraId="495D290F" w14:textId="14CBE4DF" w:rsidR="008D1CEB" w:rsidRPr="00B11CDD" w:rsidRDefault="008D1CEB" w:rsidP="001161E1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11CDD">
        <w:rPr>
          <w:rFonts w:ascii="Times New Roman" w:hAnsi="Times New Roman"/>
          <w:b/>
          <w:bCs/>
          <w:color w:val="FF0000"/>
          <w:sz w:val="28"/>
          <w:szCs w:val="28"/>
        </w:rPr>
        <w:t>Cieľ 2</w:t>
      </w:r>
    </w:p>
    <w:p w14:paraId="6D17F196" w14:textId="3C9EAE18" w:rsidR="008D1CEB" w:rsidRPr="00B11CDD" w:rsidRDefault="008D1CEB" w:rsidP="001161E1">
      <w:pPr>
        <w:rPr>
          <w:rFonts w:ascii="Times New Roman" w:hAnsi="Times New Roman"/>
          <w:b/>
          <w:bCs/>
          <w:color w:val="538135" w:themeColor="accent6" w:themeShade="BF"/>
        </w:rPr>
      </w:pPr>
      <w:r w:rsidRPr="00B11CDD">
        <w:rPr>
          <w:rFonts w:ascii="Times New Roman" w:hAnsi="Times New Roman"/>
          <w:b/>
          <w:bCs/>
          <w:color w:val="538135" w:themeColor="accent6" w:themeShade="BF"/>
        </w:rPr>
        <w:t>Opatrenie 1.3</w:t>
      </w:r>
    </w:p>
    <w:p w14:paraId="6962A3C5" w14:textId="77777777" w:rsidR="008D1CEB" w:rsidRPr="00B11CDD" w:rsidRDefault="008D1CEB" w:rsidP="001161E1">
      <w:pPr>
        <w:rPr>
          <w:rFonts w:ascii="Times New Roman" w:hAnsi="Times New Roman"/>
        </w:rPr>
      </w:pPr>
      <w:r w:rsidRPr="00B11CDD">
        <w:rPr>
          <w:rFonts w:ascii="Times New Roman" w:hAnsi="Times New Roman"/>
        </w:rPr>
        <w:t>Obnova verejného vodovodu – v rámci tohto opatrenia boli vykonané nasledovné opravy:</w:t>
      </w:r>
    </w:p>
    <w:p w14:paraId="4717BB11" w14:textId="77777777" w:rsidR="008D1CEB" w:rsidRPr="00B11CDD" w:rsidRDefault="008D1CEB" w:rsidP="008D1CEB">
      <w:pPr>
        <w:pStyle w:val="Odsekzoznamu"/>
        <w:numPr>
          <w:ilvl w:val="0"/>
          <w:numId w:val="25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vymenené 3 podzemné hydranty</w:t>
      </w:r>
    </w:p>
    <w:p w14:paraId="2E89B047" w14:textId="2B280117" w:rsidR="008D1CEB" w:rsidRPr="00B11CDD" w:rsidRDefault="008D1CEB" w:rsidP="008D1CEB">
      <w:pPr>
        <w:pStyle w:val="Odsekzoznamu"/>
        <w:numPr>
          <w:ilvl w:val="0"/>
          <w:numId w:val="25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vymenené všetky uzatváracie ventily vo vodovodnej šachte pri obecnom garáži na vyšnom konci</w:t>
      </w:r>
    </w:p>
    <w:p w14:paraId="38BEABF8" w14:textId="67CD287A" w:rsidR="008D1CEB" w:rsidRPr="00B11CDD" w:rsidRDefault="008D1CEB" w:rsidP="008D1CEB">
      <w:pPr>
        <w:pStyle w:val="Odsekzoznamu"/>
        <w:numPr>
          <w:ilvl w:val="0"/>
          <w:numId w:val="25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vymenené všetky uzatváracie ventily v šachte na križovatke na ulici</w:t>
      </w:r>
    </w:p>
    <w:p w14:paraId="4496B759" w14:textId="2348FDF5" w:rsidR="008D1CEB" w:rsidRPr="00B11CDD" w:rsidRDefault="008D1CEB" w:rsidP="008D1CEB">
      <w:pPr>
        <w:pStyle w:val="Odsekzoznamu"/>
        <w:numPr>
          <w:ilvl w:val="0"/>
          <w:numId w:val="25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osadený regulačný ventil v šachte na križovatke na ulici</w:t>
      </w:r>
    </w:p>
    <w:p w14:paraId="42437041" w14:textId="30A29DBE" w:rsidR="008D1CEB" w:rsidRPr="00B11CDD" w:rsidRDefault="008D1CEB" w:rsidP="008D1CEB">
      <w:pPr>
        <w:pStyle w:val="Odsekzoznamu"/>
        <w:numPr>
          <w:ilvl w:val="0"/>
          <w:numId w:val="25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vystierkovaný obecný vodojem</w:t>
      </w:r>
    </w:p>
    <w:p w14:paraId="698A430F" w14:textId="0FB42A38" w:rsidR="008D1CEB" w:rsidRPr="00B11CDD" w:rsidRDefault="008D1CEB" w:rsidP="008D1CEB">
      <w:pPr>
        <w:pStyle w:val="Odsekzoznamu"/>
        <w:numPr>
          <w:ilvl w:val="0"/>
          <w:numId w:val="25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vymenené kompletné odpadové potrubie na zvod odpadovej vody z vodojemu v celkovej dĺžke cca 50 m</w:t>
      </w:r>
    </w:p>
    <w:p w14:paraId="0DC47133" w14:textId="68B37E9A" w:rsidR="008D1CEB" w:rsidRPr="00B11CDD" w:rsidRDefault="008D1CEB" w:rsidP="008D1CEB">
      <w:pPr>
        <w:pStyle w:val="Odsekzoznamu"/>
        <w:numPr>
          <w:ilvl w:val="0"/>
          <w:numId w:val="25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 xml:space="preserve">vyčistená trasa vodovodu a záchyty prameňov v časti </w:t>
      </w:r>
      <w:proofErr w:type="spellStart"/>
      <w:r w:rsidRPr="00B11CDD">
        <w:rPr>
          <w:rFonts w:ascii="Times New Roman" w:hAnsi="Times New Roman"/>
        </w:rPr>
        <w:t>Judov</w:t>
      </w:r>
      <w:proofErr w:type="spellEnd"/>
      <w:r w:rsidRPr="00B11CDD">
        <w:rPr>
          <w:rFonts w:ascii="Times New Roman" w:hAnsi="Times New Roman"/>
        </w:rPr>
        <w:t xml:space="preserve">-Píly-Pod </w:t>
      </w:r>
      <w:proofErr w:type="spellStart"/>
      <w:r w:rsidRPr="00B11CDD">
        <w:rPr>
          <w:rFonts w:ascii="Times New Roman" w:hAnsi="Times New Roman"/>
        </w:rPr>
        <w:t>Vysokym</w:t>
      </w:r>
      <w:proofErr w:type="spellEnd"/>
      <w:r w:rsidRPr="00B11CDD">
        <w:rPr>
          <w:rFonts w:ascii="Times New Roman" w:hAnsi="Times New Roman"/>
        </w:rPr>
        <w:t xml:space="preserve"> Ždiarom</w:t>
      </w:r>
    </w:p>
    <w:p w14:paraId="09F7C1F6" w14:textId="77777777" w:rsidR="00B11CDD" w:rsidRPr="00B11CDD" w:rsidRDefault="00B11CDD" w:rsidP="008D1CEB">
      <w:pPr>
        <w:rPr>
          <w:rFonts w:ascii="Times New Roman" w:hAnsi="Times New Roman"/>
        </w:rPr>
      </w:pPr>
    </w:p>
    <w:p w14:paraId="490CB8E1" w14:textId="3DCBFC2C" w:rsidR="008D1CEB" w:rsidRPr="00B11CDD" w:rsidRDefault="008D1CEB" w:rsidP="008D1CEB">
      <w:pPr>
        <w:rPr>
          <w:rFonts w:ascii="Times New Roman" w:hAnsi="Times New Roman"/>
          <w:b/>
          <w:bCs/>
          <w:color w:val="538135" w:themeColor="accent6" w:themeShade="BF"/>
        </w:rPr>
      </w:pPr>
      <w:r w:rsidRPr="00B11CDD">
        <w:rPr>
          <w:rFonts w:ascii="Times New Roman" w:hAnsi="Times New Roman"/>
          <w:b/>
          <w:bCs/>
          <w:color w:val="538135" w:themeColor="accent6" w:themeShade="BF"/>
        </w:rPr>
        <w:t>Opatrenie 1.4</w:t>
      </w:r>
    </w:p>
    <w:p w14:paraId="5595FB93" w14:textId="5D7CAE63" w:rsidR="008D1CEB" w:rsidRPr="00B11CDD" w:rsidRDefault="008D1CEB" w:rsidP="008D1CEB">
      <w:pPr>
        <w:rPr>
          <w:rFonts w:ascii="Times New Roman" w:hAnsi="Times New Roman"/>
        </w:rPr>
      </w:pPr>
      <w:r w:rsidRPr="00B11CDD">
        <w:rPr>
          <w:rFonts w:ascii="Times New Roman" w:hAnsi="Times New Roman"/>
        </w:rPr>
        <w:t>Kamerový systém bol rozšírený o ďalších 5 kamier, ktoré boli osadené</w:t>
      </w:r>
      <w:r w:rsidR="00264939" w:rsidRPr="00B11CDD">
        <w:rPr>
          <w:rFonts w:ascii="Times New Roman" w:hAnsi="Times New Roman"/>
        </w:rPr>
        <w:t xml:space="preserve"> pred domom smútku, v areáli ZŠ, pred areálom MŠ, pri multifunkčnom ihrisku a pri vstupe do obce.</w:t>
      </w:r>
    </w:p>
    <w:p w14:paraId="1B9A48A6" w14:textId="133B06C6" w:rsidR="008D1CEB" w:rsidRPr="00B11CDD" w:rsidRDefault="008D1CEB" w:rsidP="008D1CEB">
      <w:pPr>
        <w:rPr>
          <w:rFonts w:ascii="Times New Roman" w:hAnsi="Times New Roman"/>
        </w:rPr>
      </w:pPr>
    </w:p>
    <w:p w14:paraId="5A7FA89A" w14:textId="7190624C" w:rsidR="00264939" w:rsidRPr="00B11CDD" w:rsidRDefault="00264939" w:rsidP="008D1CE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11CDD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Cieľ 3</w:t>
      </w:r>
    </w:p>
    <w:p w14:paraId="4B1802C2" w14:textId="3A90891B" w:rsidR="00264939" w:rsidRPr="004849EC" w:rsidRDefault="00264939" w:rsidP="008D1CEB">
      <w:pPr>
        <w:rPr>
          <w:rFonts w:ascii="Times New Roman" w:hAnsi="Times New Roman"/>
          <w:b/>
          <w:bCs/>
          <w:color w:val="538135" w:themeColor="accent6" w:themeShade="BF"/>
        </w:rPr>
      </w:pPr>
      <w:r w:rsidRPr="004849EC">
        <w:rPr>
          <w:rFonts w:ascii="Times New Roman" w:hAnsi="Times New Roman"/>
          <w:b/>
          <w:bCs/>
          <w:color w:val="538135" w:themeColor="accent6" w:themeShade="BF"/>
        </w:rPr>
        <w:t>Opatrenie 1.5</w:t>
      </w:r>
    </w:p>
    <w:p w14:paraId="55E8996A" w14:textId="6174EBF9" w:rsidR="00264939" w:rsidRPr="00B11CDD" w:rsidRDefault="00264939" w:rsidP="008D1CEB">
      <w:p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 rámci obnovy MŠ boli zrealizované nasledovné činnosti :</w:t>
      </w:r>
    </w:p>
    <w:p w14:paraId="5D8D93DC" w14:textId="35A3CEB2" w:rsidR="00264939" w:rsidRPr="00B11CDD" w:rsidRDefault="00264939" w:rsidP="00264939">
      <w:pPr>
        <w:pStyle w:val="Odsekzoznamu"/>
        <w:numPr>
          <w:ilvl w:val="0"/>
          <w:numId w:val="26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náter strechy, kompletná výmena zvodov, podhľadov a osadenie snehových lapačov</w:t>
      </w:r>
    </w:p>
    <w:p w14:paraId="683D566F" w14:textId="76B1D608" w:rsidR="00264939" w:rsidRPr="00B11CDD" w:rsidRDefault="00264939" w:rsidP="00264939">
      <w:pPr>
        <w:pStyle w:val="Odsekzoznamu"/>
        <w:numPr>
          <w:ilvl w:val="0"/>
          <w:numId w:val="26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 xml:space="preserve">kompletná rekonštrukcia </w:t>
      </w:r>
      <w:proofErr w:type="spellStart"/>
      <w:r w:rsidRPr="00B11CDD">
        <w:rPr>
          <w:rFonts w:ascii="Times New Roman" w:hAnsi="Times New Roman"/>
        </w:rPr>
        <w:t>umyvárky</w:t>
      </w:r>
      <w:proofErr w:type="spellEnd"/>
      <w:r w:rsidRPr="00B11CDD">
        <w:rPr>
          <w:rFonts w:ascii="Times New Roman" w:hAnsi="Times New Roman"/>
        </w:rPr>
        <w:t xml:space="preserve"> a sociálnych zariadení</w:t>
      </w:r>
    </w:p>
    <w:p w14:paraId="1F6CE56C" w14:textId="7186D1F9" w:rsidR="00264939" w:rsidRPr="00B11CDD" w:rsidRDefault="00264939" w:rsidP="00264939">
      <w:pPr>
        <w:pStyle w:val="Odsekzoznamu"/>
        <w:numPr>
          <w:ilvl w:val="0"/>
          <w:numId w:val="26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kompletné vymaľovanie priestorov MŠ a výmena zariadenia</w:t>
      </w:r>
    </w:p>
    <w:p w14:paraId="5C3236EA" w14:textId="59C4D73B" w:rsidR="00264939" w:rsidRPr="00B11CDD" w:rsidRDefault="00264939" w:rsidP="00264939">
      <w:pPr>
        <w:pStyle w:val="Odsekzoznamu"/>
        <w:numPr>
          <w:ilvl w:val="0"/>
          <w:numId w:val="26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vybudovanie detského ihriska v areáli MŠ a osadenie viacerých herných prvkov do exteriéru</w:t>
      </w:r>
    </w:p>
    <w:p w14:paraId="6F81CBA2" w14:textId="7BDC7B17" w:rsidR="00264939" w:rsidRPr="00B11CDD" w:rsidRDefault="00264939" w:rsidP="00264939">
      <w:pPr>
        <w:rPr>
          <w:rFonts w:ascii="Times New Roman" w:hAnsi="Times New Roman"/>
        </w:rPr>
      </w:pPr>
    </w:p>
    <w:p w14:paraId="546B1545" w14:textId="6525BBD0" w:rsidR="00264939" w:rsidRPr="00B11CDD" w:rsidRDefault="00264939" w:rsidP="00264939">
      <w:pPr>
        <w:rPr>
          <w:rFonts w:ascii="Times New Roman" w:hAnsi="Times New Roman"/>
          <w:b/>
          <w:bCs/>
          <w:color w:val="538135" w:themeColor="accent6" w:themeShade="BF"/>
        </w:rPr>
      </w:pPr>
      <w:r w:rsidRPr="00B11CDD">
        <w:rPr>
          <w:rFonts w:ascii="Times New Roman" w:hAnsi="Times New Roman"/>
          <w:b/>
          <w:bCs/>
          <w:color w:val="538135" w:themeColor="accent6" w:themeShade="BF"/>
        </w:rPr>
        <w:t>Opatrenie 1.6</w:t>
      </w:r>
    </w:p>
    <w:p w14:paraId="73A30628" w14:textId="14B37D40" w:rsidR="00264939" w:rsidRPr="00B11CDD" w:rsidRDefault="00264939" w:rsidP="00264939">
      <w:p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 rámci rekonštrukcie domu smútku boli zrealizované nasledovné činnosti :</w:t>
      </w:r>
    </w:p>
    <w:p w14:paraId="44D8C1BD" w14:textId="3C132E76" w:rsidR="00264939" w:rsidRPr="00B11CDD" w:rsidRDefault="00264939" w:rsidP="00264939">
      <w:pPr>
        <w:pStyle w:val="Odsekzoznamu"/>
        <w:numPr>
          <w:ilvl w:val="0"/>
          <w:numId w:val="27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výmena okien a dverí</w:t>
      </w:r>
    </w:p>
    <w:p w14:paraId="7586B8C2" w14:textId="1E073B18" w:rsidR="00264939" w:rsidRPr="00B11CDD" w:rsidRDefault="00264939" w:rsidP="00264939">
      <w:pPr>
        <w:pStyle w:val="Odsekzoznamu"/>
        <w:numPr>
          <w:ilvl w:val="0"/>
          <w:numId w:val="27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 xml:space="preserve">výmena </w:t>
      </w:r>
      <w:proofErr w:type="spellStart"/>
      <w:r w:rsidRPr="00B11CDD">
        <w:rPr>
          <w:rFonts w:ascii="Times New Roman" w:hAnsi="Times New Roman"/>
        </w:rPr>
        <w:t>okapov</w:t>
      </w:r>
      <w:proofErr w:type="spellEnd"/>
      <w:r w:rsidRPr="00B11CDD">
        <w:rPr>
          <w:rFonts w:ascii="Times New Roman" w:hAnsi="Times New Roman"/>
        </w:rPr>
        <w:t xml:space="preserve"> a podhľadov</w:t>
      </w:r>
    </w:p>
    <w:p w14:paraId="7DEB674E" w14:textId="3A43CBB0" w:rsidR="00264939" w:rsidRPr="00B11CDD" w:rsidRDefault="00264939" w:rsidP="00264939">
      <w:pPr>
        <w:pStyle w:val="Odsekzoznamu"/>
        <w:numPr>
          <w:ilvl w:val="0"/>
          <w:numId w:val="27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rekonštrukcia stienky okolo budovy a celkové vymaľovanie exteriéru</w:t>
      </w:r>
    </w:p>
    <w:p w14:paraId="55E9E36C" w14:textId="2EFB74E0" w:rsidR="00264939" w:rsidRPr="00B11CDD" w:rsidRDefault="00264939" w:rsidP="00264939">
      <w:pPr>
        <w:pStyle w:val="Odsekzoznamu"/>
        <w:numPr>
          <w:ilvl w:val="0"/>
          <w:numId w:val="27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 xml:space="preserve">montáž elektrických </w:t>
      </w:r>
      <w:proofErr w:type="spellStart"/>
      <w:r w:rsidRPr="00B11CDD">
        <w:rPr>
          <w:rFonts w:ascii="Times New Roman" w:hAnsi="Times New Roman"/>
        </w:rPr>
        <w:t>konvektorov</w:t>
      </w:r>
      <w:proofErr w:type="spellEnd"/>
      <w:r w:rsidRPr="00B11CDD">
        <w:rPr>
          <w:rFonts w:ascii="Times New Roman" w:hAnsi="Times New Roman"/>
        </w:rPr>
        <w:t xml:space="preserve"> slúžiacich na vykurovanie</w:t>
      </w:r>
    </w:p>
    <w:p w14:paraId="7FBF70B7" w14:textId="64D8BBB2" w:rsidR="00264939" w:rsidRPr="00B11CDD" w:rsidRDefault="00264939" w:rsidP="00264939">
      <w:pPr>
        <w:pStyle w:val="Odsekzoznamu"/>
        <w:numPr>
          <w:ilvl w:val="0"/>
          <w:numId w:val="27"/>
        </w:numPr>
        <w:rPr>
          <w:rFonts w:ascii="Times New Roman" w:hAnsi="Times New Roman"/>
        </w:rPr>
      </w:pPr>
      <w:r w:rsidRPr="00B11CDD">
        <w:rPr>
          <w:rFonts w:ascii="Times New Roman" w:hAnsi="Times New Roman"/>
        </w:rPr>
        <w:t>výmena dlažby v priestoroch chodby</w:t>
      </w:r>
    </w:p>
    <w:p w14:paraId="69A5798C" w14:textId="3AD9DA2F" w:rsidR="00B11CDD" w:rsidRPr="00B11CDD" w:rsidRDefault="00B11CDD" w:rsidP="00B11CDD">
      <w:pPr>
        <w:rPr>
          <w:rFonts w:ascii="Times New Roman" w:hAnsi="Times New Roman"/>
        </w:rPr>
      </w:pPr>
    </w:p>
    <w:p w14:paraId="529419D6" w14:textId="1745F98F" w:rsidR="00B11CDD" w:rsidRPr="00B11CDD" w:rsidRDefault="00B11CDD" w:rsidP="00B11CDD">
      <w:pPr>
        <w:rPr>
          <w:rFonts w:ascii="Times New Roman" w:hAnsi="Times New Roman"/>
          <w:b/>
          <w:bCs/>
          <w:color w:val="538135" w:themeColor="accent6" w:themeShade="BF"/>
        </w:rPr>
      </w:pPr>
      <w:r w:rsidRPr="00B11CDD">
        <w:rPr>
          <w:rFonts w:ascii="Times New Roman" w:hAnsi="Times New Roman"/>
          <w:b/>
          <w:bCs/>
          <w:color w:val="538135" w:themeColor="accent6" w:themeShade="BF"/>
        </w:rPr>
        <w:t>Opatrenie 1.7</w:t>
      </w:r>
    </w:p>
    <w:p w14:paraId="7283A39C" w14:textId="23468412" w:rsidR="00B11CDD" w:rsidRDefault="00B11CDD" w:rsidP="00B11CDD">
      <w:pPr>
        <w:jc w:val="both"/>
      </w:pPr>
      <w:r w:rsidRPr="00B11CDD">
        <w:rPr>
          <w:rFonts w:ascii="Times New Roman" w:hAnsi="Times New Roman"/>
        </w:rPr>
        <w:t>V rámci tohto opatrenia obec zrealizovala prieskum za účelom zistenia záujmu o nájomné bývanie v obci z dôvodu predaja bytovky vo vlastníctve PD a jej možnej rekonštrukcie na nájomné byty. Z prieskumu vyplynul veľmi nízky záujem o nájomné byty, z oslovených občanov prejavili záujem 3 občania. Obec v uvedenom období nerealizovala výstavbu</w:t>
      </w:r>
      <w:r>
        <w:t xml:space="preserve"> nájomných bytov.</w:t>
      </w:r>
    </w:p>
    <w:p w14:paraId="366A370D" w14:textId="77777777" w:rsidR="004F7100" w:rsidRDefault="004F7100" w:rsidP="004F7100"/>
    <w:p w14:paraId="23CEC7F0" w14:textId="5149C120" w:rsidR="004F7100" w:rsidRDefault="004F7100" w:rsidP="004F71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2BC79" wp14:editId="53852B3F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634990" cy="340360"/>
                <wp:effectExtent l="39370" t="39370" r="40640" b="39370"/>
                <wp:wrapNone/>
                <wp:docPr id="48383167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3B23E4" w14:textId="7C8E0959" w:rsidR="004F7100" w:rsidRDefault="004F7100" w:rsidP="00AE3B75">
                            <w:pPr>
                              <w:ind w:left="1416" w:firstLine="708"/>
                            </w:pPr>
                            <w:r>
                              <w:t>2</w:t>
                            </w:r>
                            <w:r w:rsidRPr="006A778E">
                              <w:t xml:space="preserve">. prioritná oblasť - </w:t>
                            </w:r>
                            <w:r>
                              <w:t>SOCIÁLNA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BC79" id="_x0000_s1027" type="#_x0000_t202" style="position:absolute;margin-left:0;margin-top:3.1pt;width:443.7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" strokecolor="#c0504d" strokeweight="5pt">
                <v:stroke linestyle="thickThin"/>
                <v:shadow color="#868686"/>
                <v:textbox>
                  <w:txbxContent>
                    <w:p w14:paraId="1A3B23E4" w14:textId="7C8E0959" w:rsidR="004F7100" w:rsidRDefault="004F7100" w:rsidP="00AE3B75">
                      <w:pPr>
                        <w:ind w:left="1416" w:firstLine="708"/>
                      </w:pPr>
                      <w:r>
                        <w:t>2</w:t>
                      </w:r>
                      <w:r w:rsidRPr="006A778E">
                        <w:t xml:space="preserve">. prioritná oblasť - </w:t>
                      </w:r>
                      <w:r>
                        <w:t>SOCIÁLNA</w:t>
                      </w:r>
                    </w:p>
                  </w:txbxContent>
                </v:textbox>
              </v:shape>
            </w:pict>
          </mc:Fallback>
        </mc:AlternateContent>
      </w:r>
    </w:p>
    <w:p w14:paraId="78549E63" w14:textId="77777777" w:rsidR="004F7100" w:rsidRDefault="004F7100" w:rsidP="004F7100">
      <w:r>
        <w:tab/>
      </w:r>
    </w:p>
    <w:p w14:paraId="614D326D" w14:textId="7F81E7B4" w:rsidR="004F7100" w:rsidRDefault="004F7100" w:rsidP="004F7100">
      <w:pPr>
        <w:rPr>
          <w:rFonts w:ascii="Times New Roman" w:hAnsi="Times New Roman"/>
        </w:rPr>
      </w:pPr>
      <w:r>
        <w:tab/>
      </w:r>
      <w:r w:rsidRPr="00AE3B75">
        <w:rPr>
          <w:rFonts w:ascii="Times New Roman" w:hAnsi="Times New Roman"/>
        </w:rPr>
        <w:t xml:space="preserve">V kontexte Sociálnej oblasti sa obec Rejdová bude usilovať o naplnenie dvoch cieľov - zlepšenie voľnočasových aktivít podporu cestovného ruchu v obci. Naplnenie týchto cieľov sa obec Rejdová bude zaistiť stanovenými opatreniami - vybudovaním multifunkčného ihriska, podporou aktivít pre Rómov, úpravou verejných priestranstiev a rozvojom infraštruktúry cestovného ruchu. Realizácia týchto aktivít naplní nielen stanovené ciele, ale prispeje tiež k </w:t>
      </w:r>
      <w:proofErr w:type="spellStart"/>
      <w:r w:rsidRPr="00AE3B75">
        <w:rPr>
          <w:rFonts w:ascii="Times New Roman" w:hAnsi="Times New Roman"/>
        </w:rPr>
        <w:t>estetizácii</w:t>
      </w:r>
      <w:proofErr w:type="spellEnd"/>
      <w:r w:rsidRPr="00AE3B75">
        <w:rPr>
          <w:rFonts w:ascii="Times New Roman" w:hAnsi="Times New Roman"/>
        </w:rPr>
        <w:t xml:space="preserve"> obce a zlepšeniu celkového dojmu v očiach verejnosti a podporí CR v obci.</w:t>
      </w:r>
    </w:p>
    <w:p w14:paraId="35A2EA4A" w14:textId="4602E323" w:rsidR="004849EC" w:rsidRDefault="004849EC" w:rsidP="004F7100">
      <w:pPr>
        <w:rPr>
          <w:rFonts w:ascii="Times New Roman" w:hAnsi="Times New Roman"/>
        </w:rPr>
      </w:pPr>
    </w:p>
    <w:p w14:paraId="77D08FC7" w14:textId="1728ABDF" w:rsidR="004849EC" w:rsidRDefault="004849EC" w:rsidP="004F7100">
      <w:pPr>
        <w:rPr>
          <w:rFonts w:ascii="Times New Roman" w:hAnsi="Times New Roman"/>
        </w:rPr>
      </w:pPr>
    </w:p>
    <w:p w14:paraId="0E56571E" w14:textId="77777777" w:rsidR="004849EC" w:rsidRPr="00AE3B75" w:rsidRDefault="004849EC" w:rsidP="004F7100">
      <w:pPr>
        <w:rPr>
          <w:rFonts w:ascii="Times New Roman" w:hAnsi="Times New Roman"/>
        </w:rPr>
      </w:pPr>
    </w:p>
    <w:p w14:paraId="6994602E" w14:textId="4BC4F6ED" w:rsidR="004F7100" w:rsidRPr="00AE3B75" w:rsidRDefault="004F7100" w:rsidP="004F7100">
      <w:pPr>
        <w:rPr>
          <w:rFonts w:ascii="Times New Roman" w:hAnsi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843"/>
        <w:gridCol w:w="2268"/>
        <w:gridCol w:w="1842"/>
        <w:gridCol w:w="1843"/>
      </w:tblGrid>
      <w:tr w:rsidR="004F7100" w:rsidRPr="00AE3B75" w14:paraId="70A7AFF8" w14:textId="77777777" w:rsidTr="007E3113">
        <w:tc>
          <w:tcPr>
            <w:tcW w:w="9322" w:type="dxa"/>
            <w:gridSpan w:val="5"/>
            <w:shd w:val="clear" w:color="auto" w:fill="632423"/>
          </w:tcPr>
          <w:p w14:paraId="7C3AA3B7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AE3B75">
              <w:rPr>
                <w:rFonts w:ascii="Times New Roman" w:hAnsi="Times New Roman"/>
                <w:color w:val="FFFFFF"/>
              </w:rPr>
              <w:lastRenderedPageBreak/>
              <w:t>Vízia</w:t>
            </w:r>
          </w:p>
        </w:tc>
      </w:tr>
      <w:tr w:rsidR="004F7100" w:rsidRPr="00AE3B75" w14:paraId="3CFBFA4B" w14:textId="77777777" w:rsidTr="007E3113">
        <w:trPr>
          <w:trHeight w:val="294"/>
        </w:trPr>
        <w:tc>
          <w:tcPr>
            <w:tcW w:w="9322" w:type="dxa"/>
            <w:gridSpan w:val="5"/>
            <w:shd w:val="clear" w:color="auto" w:fill="632423"/>
          </w:tcPr>
          <w:p w14:paraId="6C16AD1C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AE3B75">
              <w:rPr>
                <w:rFonts w:ascii="Times New Roman" w:hAnsi="Times New Roman"/>
                <w:color w:val="FFFFFF"/>
              </w:rPr>
              <w:t>2. prioritná oblasť - Sociálna</w:t>
            </w:r>
          </w:p>
        </w:tc>
      </w:tr>
      <w:tr w:rsidR="004F7100" w:rsidRPr="00AE3B75" w14:paraId="6ABFAE33" w14:textId="77777777" w:rsidTr="007E3113">
        <w:tc>
          <w:tcPr>
            <w:tcW w:w="5637" w:type="dxa"/>
            <w:gridSpan w:val="3"/>
            <w:shd w:val="clear" w:color="auto" w:fill="F2DBDB"/>
          </w:tcPr>
          <w:p w14:paraId="29BDD11C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3B75">
              <w:rPr>
                <w:rFonts w:ascii="Times New Roman" w:hAnsi="Times New Roman"/>
              </w:rPr>
              <w:t xml:space="preserve">Cieľ 1 </w:t>
            </w:r>
          </w:p>
          <w:p w14:paraId="720BEC0C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3B75">
              <w:rPr>
                <w:rFonts w:ascii="Times New Roman" w:hAnsi="Times New Roman"/>
              </w:rPr>
              <w:t>Zlepšenie voľnočasových aktivít</w:t>
            </w:r>
          </w:p>
        </w:tc>
        <w:tc>
          <w:tcPr>
            <w:tcW w:w="3685" w:type="dxa"/>
            <w:gridSpan w:val="2"/>
            <w:shd w:val="clear" w:color="auto" w:fill="FDE9D9"/>
          </w:tcPr>
          <w:p w14:paraId="4E6B7022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3B75">
              <w:rPr>
                <w:rFonts w:ascii="Times New Roman" w:hAnsi="Times New Roman"/>
              </w:rPr>
              <w:t>Cieľ 2</w:t>
            </w:r>
          </w:p>
          <w:p w14:paraId="0AB9B839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3B75">
              <w:rPr>
                <w:rFonts w:ascii="Times New Roman" w:hAnsi="Times New Roman"/>
              </w:rPr>
              <w:t>Podpora cestovného ruchu</w:t>
            </w:r>
          </w:p>
          <w:p w14:paraId="11DD1D74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100" w:rsidRPr="00AE3B75" w14:paraId="31A0B1C7" w14:textId="77777777" w:rsidTr="007E3113">
        <w:trPr>
          <w:trHeight w:val="1480"/>
        </w:trPr>
        <w:tc>
          <w:tcPr>
            <w:tcW w:w="1526" w:type="dxa"/>
            <w:shd w:val="clear" w:color="auto" w:fill="F2DBDB"/>
          </w:tcPr>
          <w:p w14:paraId="568ACA2B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>Opatrenie 2.1</w:t>
            </w:r>
          </w:p>
          <w:p w14:paraId="257AC630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11EEDC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>Vybudovanie multifunkčného ihriska</w:t>
            </w:r>
          </w:p>
          <w:p w14:paraId="35055C71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</w:tcPr>
          <w:p w14:paraId="29B831E5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>Opatrenie 2.2</w:t>
            </w:r>
          </w:p>
          <w:p w14:paraId="1A5EE5AD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DDC43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>Tvorivé dielne pre rómske deti a mládež</w:t>
            </w:r>
          </w:p>
        </w:tc>
        <w:tc>
          <w:tcPr>
            <w:tcW w:w="2268" w:type="dxa"/>
            <w:shd w:val="clear" w:color="auto" w:fill="F2DBDB"/>
          </w:tcPr>
          <w:p w14:paraId="5417DBF1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>Opatrenie 2.3</w:t>
            </w:r>
          </w:p>
          <w:p w14:paraId="325D9214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B9E7D3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bCs/>
                <w:iCs/>
                <w:sz w:val="20"/>
                <w:szCs w:val="20"/>
              </w:rPr>
              <w:t>Dokumentácia ľudového spevného prejavu evanjelických cirkevných piesní</w:t>
            </w:r>
          </w:p>
        </w:tc>
        <w:tc>
          <w:tcPr>
            <w:tcW w:w="1842" w:type="dxa"/>
            <w:shd w:val="clear" w:color="auto" w:fill="FDE9D9"/>
          </w:tcPr>
          <w:p w14:paraId="58FF6C55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>Opatrenie 2.4</w:t>
            </w:r>
          </w:p>
          <w:p w14:paraId="59EBDB2F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447FE7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 xml:space="preserve">Úprava verejných </w:t>
            </w:r>
            <w:proofErr w:type="spellStart"/>
            <w:r w:rsidRPr="00AE3B75">
              <w:rPr>
                <w:rFonts w:ascii="Times New Roman" w:hAnsi="Times New Roman"/>
                <w:sz w:val="20"/>
                <w:szCs w:val="20"/>
              </w:rPr>
              <w:t>priestrantiev</w:t>
            </w:r>
            <w:proofErr w:type="spellEnd"/>
          </w:p>
        </w:tc>
        <w:tc>
          <w:tcPr>
            <w:tcW w:w="1843" w:type="dxa"/>
            <w:shd w:val="clear" w:color="auto" w:fill="FDE9D9"/>
          </w:tcPr>
          <w:p w14:paraId="06EB94FE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>Opatrenie 2.5</w:t>
            </w:r>
          </w:p>
          <w:p w14:paraId="16BF801C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A26F9D" w14:textId="77777777" w:rsidR="004F7100" w:rsidRPr="00AE3B75" w:rsidRDefault="004F7100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 xml:space="preserve">Rozvoj infraštruktúry CR </w:t>
            </w:r>
          </w:p>
        </w:tc>
      </w:tr>
    </w:tbl>
    <w:p w14:paraId="7CD0EDAA" w14:textId="77777777" w:rsidR="004F7100" w:rsidRPr="00AE3B75" w:rsidRDefault="004F7100" w:rsidP="004F7100">
      <w:pPr>
        <w:rPr>
          <w:rFonts w:ascii="Times New Roman" w:hAnsi="Times New Roman"/>
        </w:rPr>
      </w:pPr>
    </w:p>
    <w:p w14:paraId="63457536" w14:textId="4592AEC1" w:rsidR="004F7100" w:rsidRPr="00AE3B75" w:rsidRDefault="004F7100" w:rsidP="00B11C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E3B75">
        <w:rPr>
          <w:rFonts w:ascii="Times New Roman" w:hAnsi="Times New Roman"/>
          <w:b/>
          <w:bCs/>
          <w:sz w:val="28"/>
          <w:szCs w:val="28"/>
        </w:rPr>
        <w:t>Vyhodnotenie 2.prioritnej oblasti</w:t>
      </w:r>
    </w:p>
    <w:p w14:paraId="2746F656" w14:textId="0AEB7B31" w:rsidR="004F7100" w:rsidRPr="00AE3B75" w:rsidRDefault="004F7100" w:rsidP="00B11CDD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E3B75">
        <w:rPr>
          <w:rFonts w:ascii="Times New Roman" w:hAnsi="Times New Roman"/>
          <w:b/>
          <w:bCs/>
          <w:color w:val="FF0000"/>
          <w:sz w:val="28"/>
          <w:szCs w:val="28"/>
        </w:rPr>
        <w:t>Cieľ 1</w:t>
      </w:r>
    </w:p>
    <w:p w14:paraId="06E1C61E" w14:textId="4FF8A539" w:rsidR="004F7100" w:rsidRPr="00AE3B75" w:rsidRDefault="004F7100" w:rsidP="00B11CDD">
      <w:pPr>
        <w:jc w:val="both"/>
        <w:rPr>
          <w:rFonts w:ascii="Times New Roman" w:hAnsi="Times New Roman"/>
          <w:b/>
          <w:bCs/>
          <w:color w:val="538135" w:themeColor="accent6" w:themeShade="BF"/>
        </w:rPr>
      </w:pPr>
      <w:r w:rsidRPr="00AE3B75">
        <w:rPr>
          <w:rFonts w:ascii="Times New Roman" w:hAnsi="Times New Roman"/>
          <w:b/>
          <w:bCs/>
          <w:color w:val="538135" w:themeColor="accent6" w:themeShade="BF"/>
        </w:rPr>
        <w:t>Opatrenie 2.1</w:t>
      </w:r>
    </w:p>
    <w:p w14:paraId="10E7613D" w14:textId="64562C91" w:rsidR="004F7100" w:rsidRPr="00AE3B75" w:rsidRDefault="004F7100" w:rsidP="00B11CDD">
      <w:p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 xml:space="preserve">Vybudovanie multifunkčného ihriska – ihrisko bolo vybudované v areáli základnej školy z poskytnutej dotácie a z vlastných zdrojov obce. Ihrisko slúži pre nasledovné druhy športov : futbal, volejbal, basketbal, tenis. Ihrisko je využívané od jari do jesene denne žiakmi ZŠ a v popoludňajších hodinách občanmi obce, chalupármi i návštevníkmi. </w:t>
      </w:r>
    </w:p>
    <w:p w14:paraId="58F8942F" w14:textId="5359C34A" w:rsidR="004F7100" w:rsidRPr="00AE3B75" w:rsidRDefault="004F7100" w:rsidP="00B11CDD">
      <w:pPr>
        <w:jc w:val="both"/>
        <w:rPr>
          <w:rFonts w:ascii="Times New Roman" w:hAnsi="Times New Roman"/>
        </w:rPr>
      </w:pPr>
    </w:p>
    <w:p w14:paraId="35A5BD28" w14:textId="00798CF1" w:rsidR="004F7100" w:rsidRPr="00AE3B75" w:rsidRDefault="004F7100" w:rsidP="00B11CDD">
      <w:pPr>
        <w:jc w:val="both"/>
        <w:rPr>
          <w:rFonts w:ascii="Times New Roman" w:hAnsi="Times New Roman"/>
          <w:b/>
          <w:bCs/>
          <w:color w:val="538135" w:themeColor="accent6" w:themeShade="BF"/>
        </w:rPr>
      </w:pPr>
      <w:r w:rsidRPr="00AE3B75">
        <w:rPr>
          <w:rFonts w:ascii="Times New Roman" w:hAnsi="Times New Roman"/>
          <w:b/>
          <w:bCs/>
          <w:color w:val="538135" w:themeColor="accent6" w:themeShade="BF"/>
        </w:rPr>
        <w:t>Opatrenie 2.2.</w:t>
      </w:r>
    </w:p>
    <w:p w14:paraId="5220B86A" w14:textId="5912BF0C" w:rsidR="004F7100" w:rsidRPr="00AE3B75" w:rsidRDefault="004F7100" w:rsidP="00B11CDD">
      <w:p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V roku 2016 obec získala dotáciu na realizáciu tvorivej dielne pre rómske deti a mládež pod názvom „Sme Rómovia a sme na to hrdí“, v rámci projektu boli realizované rôzne náučné i oddychové aktivity pre rómske deti. Celkovo sa na aktivitách zúčastnilo cca 30-40 detí.</w:t>
      </w:r>
    </w:p>
    <w:p w14:paraId="3F38053A" w14:textId="632D620D" w:rsidR="004F7100" w:rsidRPr="00AE3B75" w:rsidRDefault="004F7100" w:rsidP="00B11CDD">
      <w:pPr>
        <w:jc w:val="both"/>
        <w:rPr>
          <w:rFonts w:ascii="Times New Roman" w:hAnsi="Times New Roman"/>
        </w:rPr>
      </w:pPr>
    </w:p>
    <w:p w14:paraId="5F1780B6" w14:textId="3A2A6967" w:rsidR="004F7100" w:rsidRPr="00AE3B75" w:rsidRDefault="004F7100" w:rsidP="00B11CDD">
      <w:pPr>
        <w:jc w:val="both"/>
        <w:rPr>
          <w:rFonts w:ascii="Times New Roman" w:hAnsi="Times New Roman"/>
          <w:b/>
          <w:bCs/>
          <w:color w:val="538135" w:themeColor="accent6" w:themeShade="BF"/>
        </w:rPr>
      </w:pPr>
      <w:r w:rsidRPr="00AE3B75">
        <w:rPr>
          <w:rFonts w:ascii="Times New Roman" w:hAnsi="Times New Roman"/>
          <w:b/>
          <w:bCs/>
          <w:color w:val="538135" w:themeColor="accent6" w:themeShade="BF"/>
        </w:rPr>
        <w:t>Opatrenie 2.3</w:t>
      </w:r>
    </w:p>
    <w:p w14:paraId="081A7860" w14:textId="7FF4B0C5" w:rsidR="004F7100" w:rsidRPr="00AE3B75" w:rsidRDefault="004F7100" w:rsidP="00B11CDD">
      <w:p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 xml:space="preserve">V roku 2015-2016 obec získala dotácie , z ktorých realizovala projekt dokumentácie evanjelických cirkevných piesní na ktorých sa podieľali občania našej obce – seniori s odbornou pomocou </w:t>
      </w:r>
      <w:proofErr w:type="spellStart"/>
      <w:r w:rsidRPr="00AE3B75">
        <w:rPr>
          <w:rFonts w:ascii="Times New Roman" w:hAnsi="Times New Roman"/>
        </w:rPr>
        <w:t>Mgr.Alžbety</w:t>
      </w:r>
      <w:proofErr w:type="spellEnd"/>
      <w:r w:rsidRPr="00AE3B75">
        <w:rPr>
          <w:rFonts w:ascii="Times New Roman" w:hAnsi="Times New Roman"/>
        </w:rPr>
        <w:t xml:space="preserve"> Lukáčovej. Svoj prvý CD nosič vydala aj </w:t>
      </w:r>
      <w:proofErr w:type="spellStart"/>
      <w:r w:rsidRPr="00AE3B75">
        <w:rPr>
          <w:rFonts w:ascii="Times New Roman" w:hAnsi="Times New Roman"/>
        </w:rPr>
        <w:t>FSk</w:t>
      </w:r>
      <w:proofErr w:type="spellEnd"/>
      <w:r w:rsidRPr="00AE3B75">
        <w:rPr>
          <w:rFonts w:ascii="Times New Roman" w:hAnsi="Times New Roman"/>
        </w:rPr>
        <w:t xml:space="preserve"> </w:t>
      </w:r>
      <w:proofErr w:type="spellStart"/>
      <w:r w:rsidRPr="00AE3B75">
        <w:rPr>
          <w:rFonts w:ascii="Times New Roman" w:hAnsi="Times New Roman"/>
        </w:rPr>
        <w:t>Hôra</w:t>
      </w:r>
      <w:proofErr w:type="spellEnd"/>
      <w:r w:rsidRPr="00AE3B75">
        <w:rPr>
          <w:rFonts w:ascii="Times New Roman" w:hAnsi="Times New Roman"/>
        </w:rPr>
        <w:t xml:space="preserve"> Rejdová. Obec tým uchovala ľudové tradície hlavne v oblasti viachlasného spevu.</w:t>
      </w:r>
    </w:p>
    <w:p w14:paraId="692E5F5D" w14:textId="330D5EE8" w:rsidR="004F7100" w:rsidRDefault="004F7100" w:rsidP="00B11CDD">
      <w:pPr>
        <w:jc w:val="both"/>
      </w:pPr>
    </w:p>
    <w:p w14:paraId="22FEC83E" w14:textId="473CE5E8" w:rsidR="004F7100" w:rsidRDefault="004F7100" w:rsidP="00B11CDD">
      <w:pPr>
        <w:jc w:val="both"/>
      </w:pPr>
    </w:p>
    <w:p w14:paraId="064CCFF3" w14:textId="77777777" w:rsidR="00AE3B75" w:rsidRDefault="00AE3B75" w:rsidP="00B11CDD">
      <w:pPr>
        <w:jc w:val="both"/>
      </w:pPr>
    </w:p>
    <w:p w14:paraId="05E92C34" w14:textId="28C46E1D" w:rsidR="004F7100" w:rsidRPr="00AE3B75" w:rsidRDefault="004F7100" w:rsidP="00B11CD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E3B75">
        <w:rPr>
          <w:rFonts w:ascii="Times New Roman" w:hAnsi="Times New Roman"/>
          <w:color w:val="FF0000"/>
          <w:sz w:val="28"/>
          <w:szCs w:val="28"/>
        </w:rPr>
        <w:lastRenderedPageBreak/>
        <w:t>Cieľ 2</w:t>
      </w:r>
    </w:p>
    <w:p w14:paraId="12C107A2" w14:textId="54B8DB26" w:rsidR="004F7100" w:rsidRPr="00AE3B75" w:rsidRDefault="004F7100" w:rsidP="00B11CDD">
      <w:pPr>
        <w:jc w:val="both"/>
        <w:rPr>
          <w:rFonts w:ascii="Times New Roman" w:hAnsi="Times New Roman"/>
          <w:b/>
          <w:bCs/>
          <w:color w:val="538135" w:themeColor="accent6" w:themeShade="BF"/>
        </w:rPr>
      </w:pPr>
      <w:r w:rsidRPr="00AE3B75">
        <w:rPr>
          <w:rFonts w:ascii="Times New Roman" w:hAnsi="Times New Roman"/>
          <w:b/>
          <w:bCs/>
          <w:color w:val="538135" w:themeColor="accent6" w:themeShade="BF"/>
        </w:rPr>
        <w:t>Opatrenie 2.4.</w:t>
      </w:r>
    </w:p>
    <w:p w14:paraId="52BC1FF6" w14:textId="77E4BDF3" w:rsidR="004F7100" w:rsidRPr="00AE3B75" w:rsidRDefault="004F7100" w:rsidP="00B11CDD">
      <w:p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V rámci uvedeného opatrenia boli zrealizované nasledovné projekty :</w:t>
      </w:r>
    </w:p>
    <w:p w14:paraId="1D57FE34" w14:textId="630EFBA1" w:rsidR="004F7100" w:rsidRPr="00AE3B75" w:rsidRDefault="004F7100" w:rsidP="004F7100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 xml:space="preserve">kompletná rekonštrukcia verejného priestranstva pri </w:t>
      </w:r>
      <w:proofErr w:type="spellStart"/>
      <w:r w:rsidRPr="00AE3B75">
        <w:rPr>
          <w:rFonts w:ascii="Times New Roman" w:hAnsi="Times New Roman"/>
        </w:rPr>
        <w:t>četerni</w:t>
      </w:r>
      <w:proofErr w:type="spellEnd"/>
      <w:r w:rsidRPr="00AE3B75">
        <w:rPr>
          <w:rFonts w:ascii="Times New Roman" w:hAnsi="Times New Roman"/>
        </w:rPr>
        <w:t xml:space="preserve"> na námestí a vytvorenie oddychovej zóny pre občanov i návštevníkov</w:t>
      </w:r>
    </w:p>
    <w:p w14:paraId="4FED9858" w14:textId="5E2DF6B0" w:rsidR="004F7100" w:rsidRPr="00AE3B75" w:rsidRDefault="004F7100" w:rsidP="004F7100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vybudovanie malej oddychovej zóny na verejnom priestranstve pred areálom ZŠ – skalka, mobiliár</w:t>
      </w:r>
    </w:p>
    <w:p w14:paraId="245D96BB" w14:textId="7865E17E" w:rsidR="004F7100" w:rsidRPr="00AE3B75" w:rsidRDefault="004F7100" w:rsidP="004F7100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zrenovovanie autobusovej zastávky na fare a vytvorenie altánku, ktorý je využívaný nielen pre cestujúcich, ale aj počas GFF</w:t>
      </w:r>
    </w:p>
    <w:p w14:paraId="7788A425" w14:textId="6DED83D4" w:rsidR="004F7100" w:rsidRPr="00AE3B75" w:rsidRDefault="00A47E8E" w:rsidP="004F7100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obnovené priestranstvo pri garáži na vyšnom konci – výsadba zelene, drevené sedenie so strieškou, osadenie herných prvkov pre deti</w:t>
      </w:r>
    </w:p>
    <w:p w14:paraId="4BE73B40" w14:textId="5CB6C369" w:rsidR="00A47E8E" w:rsidRPr="00AE3B75" w:rsidRDefault="00A47E8E" w:rsidP="004F7100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v rámci rekonštrukcie hasičskej zbrojnice obnovené aj priestranstvo pred budovou – zámková dlažba, zeleň</w:t>
      </w:r>
    </w:p>
    <w:p w14:paraId="6A736DE1" w14:textId="4AAE24FF" w:rsidR="00A47E8E" w:rsidRPr="00AE3B75" w:rsidRDefault="00A47E8E" w:rsidP="004F7100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v areáli základnej školy vybudovaný zážitkový chodník a osadené rôzne drevené interaktívne hry, vybudované drevené sedenie s bylinkovou záhradou</w:t>
      </w:r>
    </w:p>
    <w:p w14:paraId="15CE18DD" w14:textId="111FF8D3" w:rsidR="00A47E8E" w:rsidRPr="00AE3B75" w:rsidRDefault="00A47E8E" w:rsidP="00A47E8E">
      <w:pPr>
        <w:jc w:val="both"/>
        <w:rPr>
          <w:rFonts w:ascii="Times New Roman" w:hAnsi="Times New Roman"/>
          <w:b/>
          <w:bCs/>
          <w:color w:val="538135" w:themeColor="accent6" w:themeShade="BF"/>
        </w:rPr>
      </w:pPr>
      <w:r w:rsidRPr="00AE3B75">
        <w:rPr>
          <w:rFonts w:ascii="Times New Roman" w:hAnsi="Times New Roman"/>
          <w:b/>
          <w:bCs/>
          <w:color w:val="538135" w:themeColor="accent6" w:themeShade="BF"/>
        </w:rPr>
        <w:t>Opatrenie 2.5</w:t>
      </w:r>
    </w:p>
    <w:p w14:paraId="12997239" w14:textId="70AB2A8F" w:rsidR="00A47E8E" w:rsidRPr="00AE3B75" w:rsidRDefault="00A47E8E" w:rsidP="00A47E8E">
      <w:p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V rámci opatrenia boli zrealizované nasledovné projekty :</w:t>
      </w:r>
    </w:p>
    <w:p w14:paraId="718C9579" w14:textId="611E4894" w:rsidR="00A47E8E" w:rsidRPr="00AE3B75" w:rsidRDefault="00A47E8E" w:rsidP="00A47E8E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 xml:space="preserve">obnova verejného priestranstva pri </w:t>
      </w:r>
      <w:proofErr w:type="spellStart"/>
      <w:r w:rsidRPr="00AE3B75">
        <w:rPr>
          <w:rFonts w:ascii="Times New Roman" w:hAnsi="Times New Roman"/>
        </w:rPr>
        <w:t>četerni</w:t>
      </w:r>
      <w:proofErr w:type="spellEnd"/>
      <w:r w:rsidRPr="00AE3B75">
        <w:rPr>
          <w:rFonts w:ascii="Times New Roman" w:hAnsi="Times New Roman"/>
        </w:rPr>
        <w:t xml:space="preserve"> na námestí obce s názvom „Rozvoj infraštruktúry cestovného ruchu v obci Rejdová“</w:t>
      </w:r>
    </w:p>
    <w:p w14:paraId="61D33453" w14:textId="79199099" w:rsidR="00A47E8E" w:rsidRPr="00AE3B75" w:rsidRDefault="00A47E8E" w:rsidP="00A47E8E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vybudovanie zážitkového chodníka vedúceho extravilánom obce v dĺžke cca 3 km – osadenie 9 zážitkových prvkov – zameranie na rodiny s</w:t>
      </w:r>
      <w:r w:rsidR="00AE3B75" w:rsidRPr="00AE3B75">
        <w:rPr>
          <w:rFonts w:ascii="Times New Roman" w:hAnsi="Times New Roman"/>
        </w:rPr>
        <w:t> </w:t>
      </w:r>
      <w:r w:rsidRPr="00AE3B75">
        <w:rPr>
          <w:rFonts w:ascii="Times New Roman" w:hAnsi="Times New Roman"/>
        </w:rPr>
        <w:t>deťmi</w:t>
      </w:r>
    </w:p>
    <w:p w14:paraId="3BB5F10D" w14:textId="55709E3A" w:rsidR="00AE3B75" w:rsidRPr="00AE3B75" w:rsidRDefault="00AE3B75" w:rsidP="00AE3B75">
      <w:pPr>
        <w:rPr>
          <w:rFonts w:ascii="Times New Roman" w:hAnsi="Times New Roman"/>
        </w:rPr>
      </w:pPr>
      <w:r w:rsidRPr="00AE3B75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A2F6E" wp14:editId="4D872A5A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5634990" cy="340360"/>
                <wp:effectExtent l="37465" t="39370" r="33020" b="39370"/>
                <wp:wrapNone/>
                <wp:docPr id="19913444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BA898C" w14:textId="77777777" w:rsidR="00AE3B75" w:rsidRDefault="00AE3B75" w:rsidP="00AE3B75">
                            <w:pPr>
                              <w:ind w:left="708" w:firstLine="708"/>
                            </w:pPr>
                            <w:r>
                              <w:t>3. prioritná oblasť - ENVIRONMENTÁLNA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2F6E" id="Textové pole 2" o:spid="_x0000_s1028" type="#_x0000_t202" style="position:absolute;margin-left:-.8pt;margin-top:5.35pt;width:443.7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" strokecolor="#c0504d" strokeweight="5pt">
                <v:stroke linestyle="thickThin"/>
                <v:shadow color="#868686"/>
                <v:textbox>
                  <w:txbxContent>
                    <w:p w14:paraId="24BA898C" w14:textId="77777777" w:rsidR="00AE3B75" w:rsidRDefault="00AE3B75" w:rsidP="00AE3B75">
                      <w:pPr>
                        <w:ind w:left="708" w:firstLine="708"/>
                      </w:pPr>
                      <w:r>
                        <w:t>3. prioritná oblasť - ENVIRONMENTÁLNA</w:t>
                      </w:r>
                    </w:p>
                  </w:txbxContent>
                </v:textbox>
              </v:shape>
            </w:pict>
          </mc:Fallback>
        </mc:AlternateContent>
      </w:r>
    </w:p>
    <w:p w14:paraId="4DED5836" w14:textId="77777777" w:rsidR="00AE3B75" w:rsidRPr="00AE3B75" w:rsidRDefault="00AE3B75" w:rsidP="00AE3B75">
      <w:pPr>
        <w:rPr>
          <w:rFonts w:ascii="Times New Roman" w:hAnsi="Times New Roman"/>
        </w:rPr>
      </w:pPr>
    </w:p>
    <w:p w14:paraId="21CBBCE8" w14:textId="2FDA5639" w:rsidR="00AE3B75" w:rsidRPr="00AE3B75" w:rsidRDefault="00AE3B75" w:rsidP="00AE3B75">
      <w:pPr>
        <w:rPr>
          <w:rFonts w:ascii="Times New Roman" w:hAnsi="Times New Roman"/>
        </w:rPr>
      </w:pPr>
      <w:r w:rsidRPr="00AE3B75">
        <w:rPr>
          <w:rFonts w:ascii="Times New Roman" w:hAnsi="Times New Roman"/>
        </w:rPr>
        <w:tab/>
      </w:r>
      <w:r w:rsidRPr="00AE3B75">
        <w:rPr>
          <w:rFonts w:ascii="Times New Roman" w:hAnsi="Times New Roman"/>
        </w:rPr>
        <w:tab/>
        <w:t>Obec Rejdová sa v Environmentálnej oblasti zameria na jeden prioritný cieľ - zvýšenie ochrany životného prostredia, čo plánuje zabezpečiť cez odstránenie nelegálnych skládok nachádzajúcich sa v katastri obce. Obci Rejdová záleží na životnom prostredí a svojimi aktivitami chce priamo prispievať k zaisteniu trvalo udržateľného rozvoju v tejto oblasti.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AE3B75" w:rsidRPr="00AE3B75" w14:paraId="41204487" w14:textId="77777777" w:rsidTr="007E3113">
        <w:tc>
          <w:tcPr>
            <w:tcW w:w="9322" w:type="dxa"/>
            <w:shd w:val="clear" w:color="auto" w:fill="632423"/>
          </w:tcPr>
          <w:p w14:paraId="288CEB01" w14:textId="77777777" w:rsidR="00AE3B75" w:rsidRPr="00AE3B75" w:rsidRDefault="00AE3B75" w:rsidP="007E3113">
            <w:pPr>
              <w:spacing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AE3B75">
              <w:rPr>
                <w:rFonts w:ascii="Times New Roman" w:hAnsi="Times New Roman"/>
                <w:color w:val="FFFFFF"/>
              </w:rPr>
              <w:t>Vízia</w:t>
            </w:r>
          </w:p>
        </w:tc>
      </w:tr>
      <w:tr w:rsidR="00AE3B75" w:rsidRPr="00AE3B75" w14:paraId="10696FA1" w14:textId="77777777" w:rsidTr="007E3113">
        <w:trPr>
          <w:trHeight w:val="294"/>
        </w:trPr>
        <w:tc>
          <w:tcPr>
            <w:tcW w:w="9322" w:type="dxa"/>
            <w:shd w:val="clear" w:color="auto" w:fill="632423"/>
          </w:tcPr>
          <w:p w14:paraId="0DF1CD9B" w14:textId="77777777" w:rsidR="00AE3B75" w:rsidRPr="00AE3B75" w:rsidRDefault="00AE3B75" w:rsidP="007E3113">
            <w:pPr>
              <w:spacing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AE3B75">
              <w:rPr>
                <w:rFonts w:ascii="Times New Roman" w:hAnsi="Times New Roman"/>
                <w:color w:val="FFFFFF"/>
              </w:rPr>
              <w:t>3. prioritná oblasť - Environmentálna</w:t>
            </w:r>
          </w:p>
        </w:tc>
      </w:tr>
      <w:tr w:rsidR="00AE3B75" w:rsidRPr="00AE3B75" w14:paraId="127F5D7D" w14:textId="77777777" w:rsidTr="007E3113">
        <w:tc>
          <w:tcPr>
            <w:tcW w:w="9322" w:type="dxa"/>
            <w:shd w:val="clear" w:color="auto" w:fill="D99594"/>
          </w:tcPr>
          <w:p w14:paraId="37EC2F6F" w14:textId="77777777" w:rsidR="00AE3B75" w:rsidRPr="00AE3B75" w:rsidRDefault="00AE3B75" w:rsidP="007E3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3B75">
              <w:rPr>
                <w:rFonts w:ascii="Times New Roman" w:hAnsi="Times New Roman"/>
              </w:rPr>
              <w:t xml:space="preserve">Cieľ 1 </w:t>
            </w:r>
          </w:p>
          <w:p w14:paraId="7AE474C9" w14:textId="77777777" w:rsidR="00AE3B75" w:rsidRPr="00AE3B75" w:rsidRDefault="00AE3B75" w:rsidP="007E3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3B75">
              <w:rPr>
                <w:rFonts w:ascii="Times New Roman" w:hAnsi="Times New Roman"/>
              </w:rPr>
              <w:t>Zvýšenie kvality životného prostredia</w:t>
            </w:r>
          </w:p>
          <w:p w14:paraId="29613D74" w14:textId="77777777" w:rsidR="00AE3B75" w:rsidRPr="00AE3B75" w:rsidRDefault="00AE3B75" w:rsidP="007E31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3B75" w:rsidRPr="00AE3B75" w14:paraId="0A029BB8" w14:textId="77777777" w:rsidTr="007E3113">
        <w:tc>
          <w:tcPr>
            <w:tcW w:w="9322" w:type="dxa"/>
            <w:shd w:val="clear" w:color="auto" w:fill="E5B8B7"/>
          </w:tcPr>
          <w:p w14:paraId="3B324FCA" w14:textId="77777777" w:rsidR="00AE3B75" w:rsidRPr="00AE3B75" w:rsidRDefault="00AE3B75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>Opatrenie 3.1</w:t>
            </w:r>
          </w:p>
          <w:p w14:paraId="142BC7E2" w14:textId="77777777" w:rsidR="00AE3B75" w:rsidRPr="00AE3B75" w:rsidRDefault="00AE3B75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FF839" w14:textId="77777777" w:rsidR="00AE3B75" w:rsidRPr="00AE3B75" w:rsidRDefault="00AE3B75" w:rsidP="007E3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5">
              <w:rPr>
                <w:rFonts w:ascii="Times New Roman" w:hAnsi="Times New Roman"/>
                <w:sz w:val="20"/>
                <w:szCs w:val="20"/>
              </w:rPr>
              <w:t>Likvidácia čiernych skládok</w:t>
            </w:r>
          </w:p>
        </w:tc>
      </w:tr>
    </w:tbl>
    <w:p w14:paraId="211CA2CF" w14:textId="77777777" w:rsidR="00AE3B75" w:rsidRPr="00AE3B75" w:rsidRDefault="00AE3B75" w:rsidP="00AE3B75">
      <w:pPr>
        <w:rPr>
          <w:rFonts w:ascii="Times New Roman" w:hAnsi="Times New Roman"/>
        </w:rPr>
      </w:pPr>
    </w:p>
    <w:p w14:paraId="2AF12236" w14:textId="1DD91B84" w:rsidR="00AE3B75" w:rsidRPr="00AE3B75" w:rsidRDefault="00AE3B75" w:rsidP="00AE3B7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E3B75">
        <w:rPr>
          <w:rFonts w:ascii="Times New Roman" w:hAnsi="Times New Roman"/>
          <w:b/>
          <w:bCs/>
          <w:sz w:val="28"/>
          <w:szCs w:val="28"/>
        </w:rPr>
        <w:lastRenderedPageBreak/>
        <w:t>Vyhodnotenie 3.prioritnej oblasti</w:t>
      </w:r>
    </w:p>
    <w:p w14:paraId="2D01505A" w14:textId="6FD9975A" w:rsidR="00AE3B75" w:rsidRPr="00AE3B75" w:rsidRDefault="00AE3B75" w:rsidP="00AE3B75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E3B75">
        <w:rPr>
          <w:rFonts w:ascii="Times New Roman" w:hAnsi="Times New Roman"/>
          <w:b/>
          <w:bCs/>
          <w:color w:val="FF0000"/>
          <w:sz w:val="28"/>
          <w:szCs w:val="28"/>
        </w:rPr>
        <w:t>Cieľ 1</w:t>
      </w:r>
    </w:p>
    <w:p w14:paraId="09904DB6" w14:textId="6AEE4249" w:rsidR="00AE3B75" w:rsidRPr="00AE3B75" w:rsidRDefault="00AE3B75" w:rsidP="00AE3B75">
      <w:pPr>
        <w:jc w:val="both"/>
        <w:rPr>
          <w:rFonts w:ascii="Times New Roman" w:hAnsi="Times New Roman"/>
          <w:b/>
          <w:bCs/>
          <w:color w:val="538135" w:themeColor="accent6" w:themeShade="BF"/>
        </w:rPr>
      </w:pPr>
      <w:r w:rsidRPr="00AE3B75">
        <w:rPr>
          <w:rFonts w:ascii="Times New Roman" w:hAnsi="Times New Roman"/>
          <w:b/>
          <w:bCs/>
          <w:color w:val="538135" w:themeColor="accent6" w:themeShade="BF"/>
        </w:rPr>
        <w:t>Opatrenie 3.1</w:t>
      </w:r>
    </w:p>
    <w:p w14:paraId="5171D751" w14:textId="25479226" w:rsidR="00AE3B75" w:rsidRPr="00AE3B75" w:rsidRDefault="00AE3B75" w:rsidP="00AE3B75">
      <w:p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V rámci tohto opatrenia boli zrealizované nasledovné aktivity :</w:t>
      </w:r>
    </w:p>
    <w:p w14:paraId="45BE88E8" w14:textId="70C576C9" w:rsidR="00AE3B75" w:rsidRPr="00AE3B75" w:rsidRDefault="00AE3B75" w:rsidP="00AE3B7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obec získala finančnú dotáciu na odstránenie 2 veľkých nelegálnych skládok odpadov v </w:t>
      </w:r>
      <w:proofErr w:type="spellStart"/>
      <w:r w:rsidRPr="00AE3B75">
        <w:rPr>
          <w:rFonts w:ascii="Times New Roman" w:hAnsi="Times New Roman"/>
        </w:rPr>
        <w:t>k.ú</w:t>
      </w:r>
      <w:proofErr w:type="spellEnd"/>
      <w:r w:rsidRPr="00AE3B75">
        <w:rPr>
          <w:rFonts w:ascii="Times New Roman" w:hAnsi="Times New Roman"/>
        </w:rPr>
        <w:t>. obce Rejdová – skládka pri rómskej osade a skládka pri poľnohospodárskom družstve – obidve skládky sú udržiavané bez zhromažďovania ďalšieho odpadu</w:t>
      </w:r>
    </w:p>
    <w:p w14:paraId="626AEDEF" w14:textId="644C9EF8" w:rsidR="00AE3B75" w:rsidRPr="00AE3B75" w:rsidRDefault="00AE3B75" w:rsidP="00AE3B7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v rámci zvyšovania kvality životného prostredia obec aktívne využíva pracovníkov aktivačnej činnosti, ktorí sa venujú zberu a triedeniu odpadu hlavne v okolí rómskej osady</w:t>
      </w:r>
    </w:p>
    <w:p w14:paraId="6A7B8A86" w14:textId="5A110E67" w:rsidR="00AE3B75" w:rsidRPr="00AE3B75" w:rsidRDefault="00AE3B75" w:rsidP="00AE3B7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obec má nepretržite osadené 2 VKK – cintorín + rómska osada, kontajnery sú pravidelne vyvážané a slúžia na ukladanie nadrozmerného odpadu a drobného stavebného odpadu</w:t>
      </w:r>
    </w:p>
    <w:p w14:paraId="615DACAD" w14:textId="6DD54C9A" w:rsidR="00AE3B75" w:rsidRPr="00AE3B75" w:rsidRDefault="00AE3B75" w:rsidP="00AE3B7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obec vybudovala 3 stanovištia na zber zmiešaných plastov a plastových obalov, kde môžu občania i chalupári odpad kedykoľvek odkladať</w:t>
      </w:r>
    </w:p>
    <w:p w14:paraId="2AE8B0C0" w14:textId="3A62FF68" w:rsidR="00AE3B75" w:rsidRPr="00AE3B75" w:rsidRDefault="00AE3B75" w:rsidP="00AE3B7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k dispozícii sú tiež 3 kontajnery na uloženie skla</w:t>
      </w:r>
    </w:p>
    <w:p w14:paraId="02ED1313" w14:textId="7067D83C" w:rsidR="00AE3B75" w:rsidRPr="00AE3B75" w:rsidRDefault="00AE3B75" w:rsidP="00AE3B7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na ukladanie väčšieho búracieho materiálu je vytvorený priestor pri jedálni ZŠ</w:t>
      </w:r>
    </w:p>
    <w:p w14:paraId="1462BEA1" w14:textId="6F8ECB18" w:rsidR="00AE3B75" w:rsidRPr="00AE3B75" w:rsidRDefault="00AE3B75" w:rsidP="00AE3B7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 xml:space="preserve">obec v rámci separácie separuje nasledovné druhy odpadov : plasty, kov, jedlé oleje a tuky, papier, sklo, nebezpečný odpad, </w:t>
      </w:r>
      <w:proofErr w:type="spellStart"/>
      <w:r w:rsidRPr="00AE3B75">
        <w:rPr>
          <w:rFonts w:ascii="Times New Roman" w:hAnsi="Times New Roman"/>
        </w:rPr>
        <w:t>elektroodpad</w:t>
      </w:r>
      <w:proofErr w:type="spellEnd"/>
      <w:r w:rsidRPr="00AE3B75">
        <w:rPr>
          <w:rFonts w:ascii="Times New Roman" w:hAnsi="Times New Roman"/>
        </w:rPr>
        <w:t xml:space="preserve"> a kovové obaly</w:t>
      </w:r>
    </w:p>
    <w:p w14:paraId="54125A2B" w14:textId="74439D11" w:rsidR="00AE3B75" w:rsidRPr="00AE3B75" w:rsidRDefault="00AE3B75" w:rsidP="00AE3B7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 xml:space="preserve">obec zabezpečuje minimálne 2x ročne zber papiera prostredníctvom firmy </w:t>
      </w:r>
      <w:proofErr w:type="spellStart"/>
      <w:r w:rsidRPr="00AE3B75">
        <w:rPr>
          <w:rFonts w:ascii="Times New Roman" w:hAnsi="Times New Roman"/>
        </w:rPr>
        <w:t>Brantner</w:t>
      </w:r>
      <w:proofErr w:type="spellEnd"/>
    </w:p>
    <w:p w14:paraId="60ED9899" w14:textId="39F853B5" w:rsidR="00AE3B75" w:rsidRDefault="00AE3B75" w:rsidP="00AE3B7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AE3B75">
        <w:rPr>
          <w:rFonts w:ascii="Times New Roman" w:hAnsi="Times New Roman"/>
        </w:rPr>
        <w:t>obec zabezpečuje minimálne 2x ročne zber textilu</w:t>
      </w:r>
    </w:p>
    <w:p w14:paraId="06B02385" w14:textId="2158C9DB" w:rsidR="004849EC" w:rsidRDefault="004849EC" w:rsidP="004849EC">
      <w:pPr>
        <w:jc w:val="both"/>
        <w:rPr>
          <w:rFonts w:ascii="Times New Roman" w:hAnsi="Times New Roman"/>
        </w:rPr>
      </w:pPr>
    </w:p>
    <w:p w14:paraId="664493A0" w14:textId="7036D5C4" w:rsidR="004849EC" w:rsidRPr="004849EC" w:rsidRDefault="004849EC" w:rsidP="004849E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849EC">
        <w:rPr>
          <w:rFonts w:ascii="Times New Roman" w:hAnsi="Times New Roman"/>
          <w:b/>
          <w:bCs/>
          <w:sz w:val="28"/>
          <w:szCs w:val="28"/>
        </w:rPr>
        <w:t>Zhodnotenie plnenia PHSR na roky 2016-2022</w:t>
      </w:r>
    </w:p>
    <w:p w14:paraId="01557EBA" w14:textId="36A33A11" w:rsidR="004849EC" w:rsidRPr="004849EC" w:rsidRDefault="004849EC" w:rsidP="004849E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Konštatujeme, že hlavné ciele a opatrenia stanovené v PHSR obce boli naplnené vo veľkej miere. Z každého opatrenia sa podarilo zrealizovať niekoľko aktivít, ktoré dopomohli k hlavnému cieľu </w:t>
      </w:r>
      <w:r w:rsidRPr="004849EC">
        <w:rPr>
          <w:rFonts w:ascii="Times New Roman" w:hAnsi="Times New Roman"/>
        </w:rPr>
        <w:t>"</w:t>
      </w:r>
      <w:r w:rsidRPr="004849EC">
        <w:rPr>
          <w:rFonts w:ascii="Times New Roman" w:hAnsi="Times New Roman"/>
          <w:b/>
          <w:i/>
        </w:rPr>
        <w:t>Zlepšenie infraštruktúry v obci a podpora cestovného ruchu cez využitie potenciálu obce v podobe atraktívnej prírody</w:t>
      </w:r>
      <w:r w:rsidRPr="004849EC">
        <w:rPr>
          <w:rFonts w:ascii="Times New Roman" w:hAnsi="Times New Roman"/>
          <w:b/>
        </w:rPr>
        <w:t xml:space="preserve"> </w:t>
      </w:r>
      <w:r w:rsidRPr="004849EC">
        <w:rPr>
          <w:rFonts w:ascii="Times New Roman" w:hAnsi="Times New Roman"/>
          <w:b/>
          <w:i/>
        </w:rPr>
        <w:t>a okolia</w:t>
      </w:r>
      <w:r w:rsidRPr="004849EC">
        <w:rPr>
          <w:rFonts w:ascii="Times New Roman" w:hAnsi="Times New Roman"/>
          <w:b/>
        </w:rPr>
        <w:t>."</w:t>
      </w:r>
      <w:r>
        <w:rPr>
          <w:rFonts w:ascii="Times New Roman" w:hAnsi="Times New Roman"/>
          <w:b/>
        </w:rPr>
        <w:t xml:space="preserve"> </w:t>
      </w:r>
      <w:r w:rsidRPr="004849EC">
        <w:rPr>
          <w:rFonts w:ascii="Times New Roman" w:hAnsi="Times New Roman"/>
          <w:bCs/>
        </w:rPr>
        <w:t>Samozrejme veľa práce je pred nami  a nový PHSR obce bude naďalej stanovovať ciele, ktoré by chcela obec zrealizovať v nasledujúcom období.</w:t>
      </w:r>
    </w:p>
    <w:p w14:paraId="02B3BBC4" w14:textId="47EB65DC" w:rsidR="004849EC" w:rsidRDefault="004849EC" w:rsidP="004849EC">
      <w:pPr>
        <w:jc w:val="both"/>
        <w:rPr>
          <w:rFonts w:ascii="Times New Roman" w:hAnsi="Times New Roman"/>
        </w:rPr>
      </w:pPr>
    </w:p>
    <w:p w14:paraId="087984F3" w14:textId="77777777" w:rsidR="004849EC" w:rsidRDefault="004849EC" w:rsidP="004849EC">
      <w:pPr>
        <w:jc w:val="both"/>
        <w:rPr>
          <w:rFonts w:ascii="Times New Roman" w:hAnsi="Times New Roman"/>
        </w:rPr>
      </w:pPr>
    </w:p>
    <w:p w14:paraId="53D519E0" w14:textId="314E8622" w:rsidR="004849EC" w:rsidRDefault="004849EC" w:rsidP="004849EC">
      <w:pPr>
        <w:jc w:val="both"/>
        <w:rPr>
          <w:rFonts w:ascii="Times New Roman" w:hAnsi="Times New Roman"/>
        </w:rPr>
      </w:pPr>
    </w:p>
    <w:p w14:paraId="2C7CA570" w14:textId="6F460405" w:rsidR="004849EC" w:rsidRDefault="004849EC" w:rsidP="00484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Vypracovala a predkladá : Mgr. Slávka Krišťáková, starostka obce Rejdová</w:t>
      </w:r>
    </w:p>
    <w:p w14:paraId="6C1538F6" w14:textId="5581D128" w:rsidR="004849EC" w:rsidRPr="004849EC" w:rsidRDefault="004849EC" w:rsidP="00484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Prerokované na zasadnutí OZ dňa : ...............................</w:t>
      </w:r>
    </w:p>
    <w:sectPr w:rsidR="004849EC" w:rsidRPr="0048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10545"/>
    <w:multiLevelType w:val="hybridMultilevel"/>
    <w:tmpl w:val="8A14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837"/>
    <w:multiLevelType w:val="hybridMultilevel"/>
    <w:tmpl w:val="81844CBA"/>
    <w:lvl w:ilvl="0" w:tplc="025E2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033D9"/>
    <w:multiLevelType w:val="hybridMultilevel"/>
    <w:tmpl w:val="775A42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6275"/>
    <w:multiLevelType w:val="hybridMultilevel"/>
    <w:tmpl w:val="83D63F02"/>
    <w:lvl w:ilvl="0" w:tplc="3AA4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46AA9"/>
    <w:multiLevelType w:val="hybridMultilevel"/>
    <w:tmpl w:val="A2D2B994"/>
    <w:lvl w:ilvl="0" w:tplc="D9201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921BE"/>
    <w:multiLevelType w:val="hybridMultilevel"/>
    <w:tmpl w:val="421220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4894"/>
    <w:multiLevelType w:val="hybridMultilevel"/>
    <w:tmpl w:val="1EBC97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53AB0"/>
    <w:multiLevelType w:val="hybridMultilevel"/>
    <w:tmpl w:val="6D42EC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7EB9"/>
    <w:multiLevelType w:val="hybridMultilevel"/>
    <w:tmpl w:val="C44E8A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698"/>
    <w:multiLevelType w:val="hybridMultilevel"/>
    <w:tmpl w:val="9D427A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C7FB6"/>
    <w:multiLevelType w:val="hybridMultilevel"/>
    <w:tmpl w:val="59907C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121DD"/>
    <w:multiLevelType w:val="hybridMultilevel"/>
    <w:tmpl w:val="9F9228B8"/>
    <w:lvl w:ilvl="0" w:tplc="64DCB246">
      <w:start w:val="1"/>
      <w:numFmt w:val="decimal"/>
      <w:lvlText w:val="%1"/>
      <w:lvlJc w:val="center"/>
      <w:pPr>
        <w:ind w:left="36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0087F"/>
    <w:multiLevelType w:val="hybridMultilevel"/>
    <w:tmpl w:val="39B07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D2608"/>
    <w:multiLevelType w:val="hybridMultilevel"/>
    <w:tmpl w:val="F46ECF84"/>
    <w:lvl w:ilvl="0" w:tplc="C21E94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1441"/>
    <w:multiLevelType w:val="hybridMultilevel"/>
    <w:tmpl w:val="BD18C7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24B9F"/>
    <w:multiLevelType w:val="hybridMultilevel"/>
    <w:tmpl w:val="892A7C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F11D2"/>
    <w:multiLevelType w:val="hybridMultilevel"/>
    <w:tmpl w:val="E9B8D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50F4"/>
    <w:multiLevelType w:val="hybridMultilevel"/>
    <w:tmpl w:val="AA9459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84EAE"/>
    <w:multiLevelType w:val="hybridMultilevel"/>
    <w:tmpl w:val="42566D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C3B4E"/>
    <w:multiLevelType w:val="hybridMultilevel"/>
    <w:tmpl w:val="AE2A10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69E2"/>
    <w:multiLevelType w:val="hybridMultilevel"/>
    <w:tmpl w:val="B40A5DD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B0BAD"/>
    <w:multiLevelType w:val="hybridMultilevel"/>
    <w:tmpl w:val="DDBC36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25C63"/>
    <w:multiLevelType w:val="hybridMultilevel"/>
    <w:tmpl w:val="F6269E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34059"/>
    <w:multiLevelType w:val="hybridMultilevel"/>
    <w:tmpl w:val="A1082A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552B9"/>
    <w:multiLevelType w:val="hybridMultilevel"/>
    <w:tmpl w:val="6F78D3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149D8"/>
    <w:multiLevelType w:val="hybridMultilevel"/>
    <w:tmpl w:val="A886CBB6"/>
    <w:lvl w:ilvl="0" w:tplc="79E01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1414"/>
    <w:multiLevelType w:val="hybridMultilevel"/>
    <w:tmpl w:val="DDBC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B10B7"/>
    <w:multiLevelType w:val="hybridMultilevel"/>
    <w:tmpl w:val="FF60A8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57A94"/>
    <w:multiLevelType w:val="hybridMultilevel"/>
    <w:tmpl w:val="C27488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69388">
    <w:abstractNumId w:val="13"/>
  </w:num>
  <w:num w:numId="2" w16cid:durableId="2115781499">
    <w:abstractNumId w:val="3"/>
  </w:num>
  <w:num w:numId="3" w16cid:durableId="1265767837">
    <w:abstractNumId w:val="21"/>
  </w:num>
  <w:num w:numId="4" w16cid:durableId="1521898444">
    <w:abstractNumId w:val="15"/>
  </w:num>
  <w:num w:numId="5" w16cid:durableId="1953316259">
    <w:abstractNumId w:val="5"/>
  </w:num>
  <w:num w:numId="6" w16cid:durableId="1581016088">
    <w:abstractNumId w:val="2"/>
  </w:num>
  <w:num w:numId="7" w16cid:durableId="792556208">
    <w:abstractNumId w:val="4"/>
  </w:num>
  <w:num w:numId="8" w16cid:durableId="315842685">
    <w:abstractNumId w:val="14"/>
  </w:num>
  <w:num w:numId="9" w16cid:durableId="2032758419">
    <w:abstractNumId w:val="26"/>
  </w:num>
  <w:num w:numId="10" w16cid:durableId="1069883346">
    <w:abstractNumId w:val="1"/>
  </w:num>
  <w:num w:numId="11" w16cid:durableId="74206166">
    <w:abstractNumId w:val="16"/>
  </w:num>
  <w:num w:numId="12" w16cid:durableId="665786909">
    <w:abstractNumId w:val="17"/>
  </w:num>
  <w:num w:numId="13" w16cid:durableId="1922255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9285427">
    <w:abstractNumId w:val="0"/>
    <w:lvlOverride w:ilvl="0">
      <w:startOverride w:val="1"/>
    </w:lvlOverride>
  </w:num>
  <w:num w:numId="15" w16cid:durableId="1614358132">
    <w:abstractNumId w:val="27"/>
  </w:num>
  <w:num w:numId="16" w16cid:durableId="1456560964">
    <w:abstractNumId w:val="23"/>
  </w:num>
  <w:num w:numId="17" w16cid:durableId="2038845747">
    <w:abstractNumId w:val="12"/>
  </w:num>
  <w:num w:numId="18" w16cid:durableId="1223369958">
    <w:abstractNumId w:val="22"/>
  </w:num>
  <w:num w:numId="19" w16cid:durableId="1019966454">
    <w:abstractNumId w:val="28"/>
  </w:num>
  <w:num w:numId="20" w16cid:durableId="2122725663">
    <w:abstractNumId w:val="10"/>
  </w:num>
  <w:num w:numId="21" w16cid:durableId="1107040392">
    <w:abstractNumId w:val="20"/>
  </w:num>
  <w:num w:numId="22" w16cid:durableId="1326475047">
    <w:abstractNumId w:val="6"/>
  </w:num>
  <w:num w:numId="23" w16cid:durableId="1378160967">
    <w:abstractNumId w:val="25"/>
  </w:num>
  <w:num w:numId="24" w16cid:durableId="807823450">
    <w:abstractNumId w:val="11"/>
  </w:num>
  <w:num w:numId="25" w16cid:durableId="435760230">
    <w:abstractNumId w:val="29"/>
  </w:num>
  <w:num w:numId="26" w16cid:durableId="1205143510">
    <w:abstractNumId w:val="18"/>
  </w:num>
  <w:num w:numId="27" w16cid:durableId="1535269406">
    <w:abstractNumId w:val="24"/>
  </w:num>
  <w:num w:numId="28" w16cid:durableId="1040711813">
    <w:abstractNumId w:val="7"/>
  </w:num>
  <w:num w:numId="29" w16cid:durableId="1416323212">
    <w:abstractNumId w:val="9"/>
  </w:num>
  <w:num w:numId="30" w16cid:durableId="2604535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8F"/>
    <w:rsid w:val="000A7E73"/>
    <w:rsid w:val="001161E1"/>
    <w:rsid w:val="00264939"/>
    <w:rsid w:val="002C166B"/>
    <w:rsid w:val="002D12C5"/>
    <w:rsid w:val="004849EC"/>
    <w:rsid w:val="004F7100"/>
    <w:rsid w:val="005660D2"/>
    <w:rsid w:val="00701BE7"/>
    <w:rsid w:val="007066DF"/>
    <w:rsid w:val="00740376"/>
    <w:rsid w:val="007628A5"/>
    <w:rsid w:val="00894456"/>
    <w:rsid w:val="008B7CA3"/>
    <w:rsid w:val="008D1CEB"/>
    <w:rsid w:val="008F5253"/>
    <w:rsid w:val="009029F9"/>
    <w:rsid w:val="00934392"/>
    <w:rsid w:val="009C4F3C"/>
    <w:rsid w:val="00A47E8E"/>
    <w:rsid w:val="00AE3B75"/>
    <w:rsid w:val="00AE4A1D"/>
    <w:rsid w:val="00B11CDD"/>
    <w:rsid w:val="00B2174E"/>
    <w:rsid w:val="00BB68B1"/>
    <w:rsid w:val="00C50D84"/>
    <w:rsid w:val="00CA4495"/>
    <w:rsid w:val="00D204D0"/>
    <w:rsid w:val="00E14B14"/>
    <w:rsid w:val="00E2600C"/>
    <w:rsid w:val="00F5768F"/>
    <w:rsid w:val="00FC75CC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3046"/>
  <w15:chartTrackingRefBased/>
  <w15:docId w15:val="{FD178209-5175-4ECB-B17D-8E554035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1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Krišťáková</dc:creator>
  <cp:keywords/>
  <dc:description/>
  <cp:lastModifiedBy>Slávka Krišťáková</cp:lastModifiedBy>
  <cp:revision>2</cp:revision>
  <cp:lastPrinted>2023-03-16T08:36:00Z</cp:lastPrinted>
  <dcterms:created xsi:type="dcterms:W3CDTF">2023-03-28T11:40:00Z</dcterms:created>
  <dcterms:modified xsi:type="dcterms:W3CDTF">2023-03-28T11:40:00Z</dcterms:modified>
</cp:coreProperties>
</file>